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BDB" w:rsidRPr="00FA6CA4" w:rsidRDefault="00AB1BDB" w:rsidP="0067734C">
      <w:pPr>
        <w:spacing w:line="276" w:lineRule="auto"/>
        <w:jc w:val="center"/>
        <w:rPr>
          <w:rFonts w:ascii="Times New Roman" w:eastAsia="Times New Roman" w:hAnsi="Times New Roman" w:cs="Times New Roman"/>
          <w:bCs/>
          <w:kern w:val="36"/>
          <w:sz w:val="32"/>
          <w:szCs w:val="24"/>
          <w:lang w:eastAsia="en-IN"/>
        </w:rPr>
      </w:pPr>
      <w:r w:rsidRPr="00FA6CA4">
        <w:rPr>
          <w:rFonts w:ascii="Times New Roman" w:eastAsia="Times New Roman" w:hAnsi="Times New Roman" w:cs="Times New Roman"/>
          <w:bCs/>
          <w:kern w:val="36"/>
          <w:sz w:val="32"/>
          <w:szCs w:val="24"/>
          <w:lang w:eastAsia="en-IN"/>
        </w:rPr>
        <w:t>Rheology of Self Compacting concrete</w:t>
      </w:r>
      <w:r w:rsidR="001A12A6">
        <w:rPr>
          <w:rFonts w:ascii="Times New Roman" w:eastAsia="Times New Roman" w:hAnsi="Times New Roman" w:cs="Times New Roman"/>
          <w:bCs/>
          <w:kern w:val="36"/>
          <w:sz w:val="32"/>
          <w:szCs w:val="24"/>
          <w:lang w:eastAsia="en-IN"/>
        </w:rPr>
        <w:t xml:space="preserve"> with Marble Powder</w:t>
      </w:r>
      <w:r w:rsidR="002C223A">
        <w:rPr>
          <w:rFonts w:ascii="Times New Roman" w:eastAsia="Times New Roman" w:hAnsi="Times New Roman" w:cs="Times New Roman"/>
          <w:bCs/>
          <w:kern w:val="36"/>
          <w:sz w:val="32"/>
          <w:szCs w:val="24"/>
          <w:lang w:eastAsia="en-IN"/>
        </w:rPr>
        <w:t xml:space="preserve"> mixes</w:t>
      </w:r>
      <w:r w:rsidR="001A12A6">
        <w:rPr>
          <w:rFonts w:ascii="Times New Roman" w:eastAsia="Times New Roman" w:hAnsi="Times New Roman" w:cs="Times New Roman"/>
          <w:bCs/>
          <w:kern w:val="36"/>
          <w:sz w:val="32"/>
          <w:szCs w:val="24"/>
          <w:lang w:eastAsia="en-IN"/>
        </w:rPr>
        <w:t xml:space="preserve"> in comparison to Fly ash and Sand Based Mixes</w:t>
      </w:r>
    </w:p>
    <w:p w:rsidR="00AB1BDB" w:rsidRDefault="00AB1BDB" w:rsidP="0067734C">
      <w:pPr>
        <w:spacing w:line="276" w:lineRule="auto"/>
        <w:jc w:val="center"/>
        <w:rPr>
          <w:rFonts w:ascii="Times New Roman" w:hAnsi="Times New Roman" w:cs="Times New Roman"/>
          <w:color w:val="000000"/>
          <w:sz w:val="24"/>
          <w:szCs w:val="24"/>
          <w:shd w:val="clear" w:color="auto" w:fill="FFFFFF"/>
        </w:rPr>
      </w:pPr>
    </w:p>
    <w:p w:rsidR="00AB1BDB" w:rsidRDefault="00AB1BDB" w:rsidP="0067734C">
      <w:pPr>
        <w:spacing w:line="276"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Anuj</w:t>
      </w:r>
      <w:r w:rsidR="00251200" w:rsidRPr="00251200">
        <w:rPr>
          <w:rFonts w:ascii="Times New Roman" w:hAnsi="Times New Roman" w:cs="Times New Roman"/>
          <w:color w:val="000000"/>
          <w:sz w:val="24"/>
          <w:szCs w:val="24"/>
          <w:shd w:val="clear" w:color="auto" w:fill="FFFFFF"/>
          <w:vertAlign w:val="superscript"/>
        </w:rPr>
        <w:t>1</w:t>
      </w:r>
      <w:r>
        <w:rPr>
          <w:rFonts w:ascii="Times New Roman" w:hAnsi="Times New Roman" w:cs="Times New Roman"/>
          <w:color w:val="000000"/>
          <w:sz w:val="24"/>
          <w:szCs w:val="24"/>
          <w:shd w:val="clear" w:color="auto" w:fill="FFFFFF"/>
        </w:rPr>
        <w:t>,</w:t>
      </w:r>
      <w:r w:rsidRPr="00096DF6">
        <w:rPr>
          <w:rFonts w:ascii="Times New Roman" w:hAnsi="Times New Roman" w:cs="Times New Roman"/>
          <w:color w:val="000000"/>
          <w:sz w:val="24"/>
          <w:szCs w:val="24"/>
          <w:shd w:val="clear" w:color="auto" w:fill="FFFFFF"/>
        </w:rPr>
        <w:t xml:space="preserve"> </w:t>
      </w:r>
      <w:r w:rsidR="00251200">
        <w:rPr>
          <w:rFonts w:ascii="Times New Roman" w:hAnsi="Times New Roman" w:cs="Times New Roman"/>
          <w:color w:val="000000"/>
          <w:sz w:val="24"/>
          <w:szCs w:val="24"/>
          <w:shd w:val="clear" w:color="auto" w:fill="FFFFFF"/>
        </w:rPr>
        <w:t>Miss Meera</w:t>
      </w:r>
      <w:r w:rsidR="00251200" w:rsidRPr="00251200">
        <w:rPr>
          <w:rFonts w:ascii="Times New Roman" w:hAnsi="Times New Roman" w:cs="Times New Roman"/>
          <w:color w:val="000000"/>
          <w:sz w:val="24"/>
          <w:szCs w:val="24"/>
          <w:shd w:val="clear" w:color="auto" w:fill="FFFFFF"/>
          <w:vertAlign w:val="superscript"/>
        </w:rPr>
        <w:t>1</w:t>
      </w:r>
      <w:r w:rsidR="00251200">
        <w:rPr>
          <w:rFonts w:ascii="Times New Roman" w:hAnsi="Times New Roman" w:cs="Times New Roman"/>
          <w:color w:val="000000"/>
          <w:sz w:val="24"/>
          <w:szCs w:val="24"/>
          <w:shd w:val="clear" w:color="auto" w:fill="FFFFFF"/>
        </w:rPr>
        <w:t xml:space="preserve"> and</w:t>
      </w:r>
      <w:r w:rsidR="00251200" w:rsidRPr="00096DF6">
        <w:rPr>
          <w:rFonts w:ascii="Times New Roman" w:hAnsi="Times New Roman" w:cs="Times New Roman"/>
          <w:color w:val="000000"/>
          <w:sz w:val="24"/>
          <w:szCs w:val="24"/>
          <w:shd w:val="clear" w:color="auto" w:fill="FFFFFF"/>
        </w:rPr>
        <w:t xml:space="preserve"> </w:t>
      </w:r>
      <w:r w:rsidRPr="00096DF6">
        <w:rPr>
          <w:rFonts w:ascii="Times New Roman" w:hAnsi="Times New Roman" w:cs="Times New Roman"/>
          <w:color w:val="000000"/>
          <w:sz w:val="24"/>
          <w:szCs w:val="24"/>
          <w:shd w:val="clear" w:color="auto" w:fill="FFFFFF"/>
        </w:rPr>
        <w:t>Supratic Gupta</w:t>
      </w:r>
      <w:r w:rsidR="00251200" w:rsidRPr="00251200">
        <w:rPr>
          <w:rFonts w:ascii="Times New Roman" w:hAnsi="Times New Roman" w:cs="Times New Roman"/>
          <w:color w:val="000000"/>
          <w:sz w:val="24"/>
          <w:szCs w:val="24"/>
          <w:shd w:val="clear" w:color="auto" w:fill="FFFFFF"/>
          <w:vertAlign w:val="superscript"/>
        </w:rPr>
        <w:t>2</w:t>
      </w:r>
    </w:p>
    <w:p w:rsidR="00251200" w:rsidRDefault="00251200" w:rsidP="00251200">
      <w:pPr>
        <w:spacing w:after="0" w:line="276" w:lineRule="auto"/>
        <w:jc w:val="center"/>
        <w:rPr>
          <w:rFonts w:ascii="Times New Roman" w:hAnsi="Times New Roman" w:cs="Times New Roman"/>
          <w:color w:val="000000"/>
          <w:sz w:val="24"/>
          <w:szCs w:val="24"/>
          <w:shd w:val="clear" w:color="auto" w:fill="FFFFFF"/>
        </w:rPr>
      </w:pPr>
      <w:r w:rsidRPr="00251200">
        <w:rPr>
          <w:rFonts w:ascii="Times New Roman" w:hAnsi="Times New Roman" w:cs="Times New Roman"/>
          <w:color w:val="000000"/>
          <w:sz w:val="24"/>
          <w:szCs w:val="24"/>
          <w:shd w:val="clear" w:color="auto" w:fill="FFFFFF"/>
          <w:vertAlign w:val="superscript"/>
        </w:rPr>
        <w:t>1</w:t>
      </w:r>
      <w:r>
        <w:rPr>
          <w:rFonts w:ascii="Times New Roman" w:hAnsi="Times New Roman" w:cs="Times New Roman"/>
          <w:color w:val="000000"/>
          <w:sz w:val="24"/>
          <w:szCs w:val="24"/>
          <w:shd w:val="clear" w:color="auto" w:fill="FFFFFF"/>
        </w:rPr>
        <w:t xml:space="preserve"> Doctoral Student, Department of Civil Engineering, IIT Delhi, India</w:t>
      </w:r>
    </w:p>
    <w:p w:rsidR="00251200" w:rsidRDefault="00251200" w:rsidP="00251200">
      <w:pPr>
        <w:spacing w:after="0" w:line="276" w:lineRule="auto"/>
        <w:jc w:val="center"/>
        <w:rPr>
          <w:rFonts w:ascii="Times New Roman" w:hAnsi="Times New Roman" w:cs="Times New Roman"/>
          <w:color w:val="000000"/>
          <w:sz w:val="24"/>
          <w:szCs w:val="24"/>
          <w:shd w:val="clear" w:color="auto" w:fill="FFFFFF"/>
        </w:rPr>
      </w:pPr>
      <w:r w:rsidRPr="00251200">
        <w:rPr>
          <w:rFonts w:ascii="Times New Roman" w:hAnsi="Times New Roman" w:cs="Times New Roman"/>
          <w:color w:val="000000"/>
          <w:sz w:val="24"/>
          <w:szCs w:val="24"/>
          <w:shd w:val="clear" w:color="auto" w:fill="FFFFFF"/>
          <w:vertAlign w:val="superscript"/>
        </w:rPr>
        <w:t xml:space="preserve">2 </w:t>
      </w:r>
      <w:r>
        <w:rPr>
          <w:rFonts w:ascii="Times New Roman" w:hAnsi="Times New Roman" w:cs="Times New Roman"/>
          <w:color w:val="000000"/>
          <w:sz w:val="24"/>
          <w:szCs w:val="24"/>
          <w:shd w:val="clear" w:color="auto" w:fill="FFFFFF"/>
        </w:rPr>
        <w:t xml:space="preserve">Assistant Professor, Department of Civil Engineering, IIT Delhi, India </w:t>
      </w:r>
    </w:p>
    <w:p w:rsidR="00251200" w:rsidRDefault="00251200" w:rsidP="00251200">
      <w:pPr>
        <w:spacing w:after="0" w:line="276" w:lineRule="auto"/>
        <w:jc w:val="cente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(Corresponding Author: Supratic@civil.iitd.ac.in)</w:t>
      </w:r>
    </w:p>
    <w:p w:rsidR="00AB1BDB" w:rsidRDefault="004848DC" w:rsidP="0067734C">
      <w:pPr>
        <w:spacing w:line="276" w:lineRule="auto"/>
        <w:jc w:val="both"/>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______</w:t>
      </w:r>
      <w:r w:rsidR="00AB1BDB">
        <w:rPr>
          <w:rFonts w:ascii="Times New Roman" w:hAnsi="Times New Roman" w:cs="Times New Roman"/>
          <w:b/>
          <w:bCs/>
          <w:color w:val="000000"/>
          <w:sz w:val="24"/>
          <w:szCs w:val="24"/>
          <w:shd w:val="clear" w:color="auto" w:fill="FFFFFF"/>
        </w:rPr>
        <w:t>___________________________________________</w:t>
      </w:r>
      <w:r>
        <w:rPr>
          <w:rFonts w:ascii="Times New Roman" w:hAnsi="Times New Roman" w:cs="Times New Roman"/>
          <w:b/>
          <w:bCs/>
          <w:color w:val="000000"/>
          <w:sz w:val="24"/>
          <w:szCs w:val="24"/>
          <w:shd w:val="clear" w:color="auto" w:fill="FFFFFF"/>
        </w:rPr>
        <w:t>__________________________</w:t>
      </w:r>
    </w:p>
    <w:p w:rsidR="00AB1BDB" w:rsidRDefault="00AB1BDB" w:rsidP="0067734C">
      <w:pPr>
        <w:spacing w:line="276" w:lineRule="auto"/>
        <w:jc w:val="both"/>
        <w:rPr>
          <w:rFonts w:ascii="Times New Roman" w:hAnsi="Times New Roman" w:cs="Times New Roman"/>
          <w:b/>
          <w:bCs/>
          <w:color w:val="000000"/>
          <w:sz w:val="24"/>
          <w:szCs w:val="24"/>
          <w:shd w:val="clear" w:color="auto" w:fill="FFFFFF"/>
        </w:rPr>
      </w:pPr>
      <w:r>
        <w:rPr>
          <w:rFonts w:ascii="Times New Roman" w:hAnsi="Times New Roman" w:cs="Times New Roman"/>
          <w:b/>
          <w:bCs/>
          <w:color w:val="000000"/>
          <w:sz w:val="24"/>
          <w:szCs w:val="24"/>
          <w:shd w:val="clear" w:color="auto" w:fill="FFFFFF"/>
        </w:rPr>
        <w:t xml:space="preserve">Abstract </w:t>
      </w:r>
    </w:p>
    <w:p w:rsidR="006A5B89" w:rsidRDefault="006A5B89" w:rsidP="0067734C">
      <w:pPr>
        <w:spacing w:line="276" w:lineRule="auto"/>
        <w:ind w:firstLine="720"/>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Marble powder is available in various parts of the world abundantly as there is a great demand of marble stones. The particle size of these material are marginally courser compared to cement and fly ash. Detailed experimental study has shown that with proper water correction, strength is not compromised.</w:t>
      </w:r>
      <w:r w:rsidR="00251200">
        <w:rPr>
          <w:rFonts w:ascii="Times New Roman" w:hAnsi="Times New Roman" w:cs="Times New Roman"/>
          <w:sz w:val="24"/>
          <w:szCs w:val="24"/>
          <w:shd w:val="clear" w:color="auto" w:fill="FFFFFF"/>
        </w:rPr>
        <w:t xml:space="preserve"> </w:t>
      </w:r>
      <w:r>
        <w:rPr>
          <w:rFonts w:ascii="Times New Roman" w:hAnsi="Times New Roman" w:cs="Times New Roman"/>
          <w:sz w:val="24"/>
          <w:szCs w:val="24"/>
          <w:shd w:val="clear" w:color="auto" w:fill="FFFFFF"/>
        </w:rPr>
        <w:t xml:space="preserve">In this study, results of an experimental </w:t>
      </w:r>
      <w:r w:rsidR="0060212F">
        <w:rPr>
          <w:rFonts w:ascii="Times New Roman" w:hAnsi="Times New Roman" w:cs="Times New Roman"/>
          <w:sz w:val="24"/>
          <w:szCs w:val="24"/>
          <w:shd w:val="clear" w:color="auto" w:fill="FFFFFF"/>
        </w:rPr>
        <w:t>study to</w:t>
      </w:r>
      <w:r>
        <w:rPr>
          <w:rFonts w:ascii="Times New Roman" w:hAnsi="Times New Roman" w:cs="Times New Roman"/>
          <w:sz w:val="24"/>
          <w:szCs w:val="24"/>
          <w:shd w:val="clear" w:color="auto" w:fill="FFFFFF"/>
        </w:rPr>
        <w:t xml:space="preserve"> show the possibility of use of marble powder in </w:t>
      </w:r>
      <w:r w:rsidR="0060212F">
        <w:rPr>
          <w:rFonts w:ascii="Times New Roman" w:hAnsi="Times New Roman" w:cs="Times New Roman"/>
          <w:sz w:val="24"/>
          <w:szCs w:val="24"/>
          <w:shd w:val="clear" w:color="auto" w:fill="FFFFFF"/>
        </w:rPr>
        <w:t>self-compacting</w:t>
      </w:r>
      <w:r>
        <w:rPr>
          <w:rFonts w:ascii="Times New Roman" w:hAnsi="Times New Roman" w:cs="Times New Roman"/>
          <w:sz w:val="24"/>
          <w:szCs w:val="24"/>
          <w:shd w:val="clear" w:color="auto" w:fill="FFFFFF"/>
        </w:rPr>
        <w:t xml:space="preserve"> concrete (SCC), in comparison to Fly Ash based and Sand Based SCC Mixes. Here, flow, T500, V funnel time and Viscosity by BT2 Rheometer have been presented. It clearly shows that Marble powder can be used in SCC. </w:t>
      </w:r>
    </w:p>
    <w:p w:rsidR="00892E72" w:rsidRDefault="00AB1BDB" w:rsidP="0067734C">
      <w:pPr>
        <w:spacing w:line="276" w:lineRule="auto"/>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Key words: Rheology, workability, part</w:t>
      </w:r>
      <w:r w:rsidR="0067734C">
        <w:rPr>
          <w:rFonts w:ascii="Times New Roman" w:hAnsi="Times New Roman" w:cs="Times New Roman"/>
          <w:color w:val="000000"/>
          <w:sz w:val="24"/>
          <w:szCs w:val="24"/>
          <w:shd w:val="clear" w:color="auto" w:fill="FFFFFF"/>
        </w:rPr>
        <w:t>icle size, compressive strength</w:t>
      </w:r>
    </w:p>
    <w:p w:rsidR="0067734C" w:rsidRPr="00AF546D" w:rsidRDefault="0067734C" w:rsidP="0067734C">
      <w:pPr>
        <w:spacing w:line="276" w:lineRule="auto"/>
        <w:jc w:val="both"/>
        <w:rPr>
          <w:rFonts w:ascii="Times New Roman" w:hAnsi="Times New Roman" w:cs="Times New Roman"/>
          <w:color w:val="000000"/>
          <w:sz w:val="24"/>
          <w:szCs w:val="24"/>
          <w:shd w:val="clear" w:color="auto" w:fill="FFFFFF"/>
        </w:rPr>
      </w:pPr>
    </w:p>
    <w:p w:rsidR="00AB1BDB" w:rsidRPr="00B17523" w:rsidRDefault="00AB1BDB" w:rsidP="0067734C">
      <w:pPr>
        <w:pStyle w:val="ListParagraph"/>
        <w:numPr>
          <w:ilvl w:val="0"/>
          <w:numId w:val="2"/>
        </w:numPr>
        <w:jc w:val="both"/>
        <w:rPr>
          <w:rFonts w:ascii="Times New Roman" w:hAnsi="Times New Roman" w:cs="Times New Roman"/>
          <w:b/>
          <w:bCs/>
          <w:color w:val="000000"/>
          <w:sz w:val="24"/>
          <w:szCs w:val="24"/>
          <w:shd w:val="clear" w:color="auto" w:fill="FFFFFF"/>
        </w:rPr>
      </w:pPr>
      <w:r w:rsidRPr="00B17523">
        <w:rPr>
          <w:rFonts w:ascii="Times New Roman" w:hAnsi="Times New Roman" w:cs="Times New Roman"/>
          <w:b/>
          <w:bCs/>
          <w:color w:val="000000"/>
          <w:sz w:val="24"/>
          <w:szCs w:val="24"/>
          <w:shd w:val="clear" w:color="auto" w:fill="FFFFFF"/>
        </w:rPr>
        <w:t>Introduction</w:t>
      </w:r>
    </w:p>
    <w:p w:rsidR="00251200" w:rsidRDefault="00D72A2F" w:rsidP="0067734C">
      <w:pPr>
        <w:pStyle w:val="svarticle"/>
        <w:spacing w:before="0" w:beforeAutospacing="0" w:after="0" w:afterAutospacing="0" w:line="276" w:lineRule="auto"/>
        <w:ind w:firstLine="360"/>
        <w:jc w:val="both"/>
        <w:textAlignment w:val="baseline"/>
        <w:rPr>
          <w:szCs w:val="20"/>
        </w:rPr>
      </w:pPr>
      <w:r w:rsidRPr="00EB5528">
        <w:rPr>
          <w:rFonts w:eastAsiaTheme="minorHAnsi"/>
          <w:shd w:val="clear" w:color="auto" w:fill="FFFFFF"/>
          <w:lang w:eastAsia="en-US"/>
        </w:rPr>
        <w:t>Self-Compacting Concrete (SCC) is a concrete that can be placed and compacted under its own weight, without requiring any consolidation, and which assures complete filling of formwork. In order to achieve this performance, the fresh concrete must have both high fluidity and stable homogeneity </w:t>
      </w:r>
      <w:hyperlink r:id="rId8" w:anchor="b0005" w:history="1">
        <w:r w:rsidRPr="000557FF">
          <w:rPr>
            <w:rFonts w:eastAsiaTheme="minorHAnsi"/>
            <w:shd w:val="clear" w:color="auto" w:fill="FFFFFF"/>
            <w:lang w:eastAsia="en-US"/>
          </w:rPr>
          <w:t>[1]</w:t>
        </w:r>
      </w:hyperlink>
      <w:r w:rsidRPr="000557FF">
        <w:rPr>
          <w:rFonts w:eastAsiaTheme="minorHAnsi"/>
          <w:shd w:val="clear" w:color="auto" w:fill="FFFFFF"/>
          <w:lang w:eastAsia="en-US"/>
        </w:rPr>
        <w:t>.</w:t>
      </w:r>
      <w:r w:rsidRPr="00EB5528">
        <w:rPr>
          <w:rFonts w:eastAsiaTheme="minorHAnsi"/>
          <w:shd w:val="clear" w:color="auto" w:fill="FFFFFF"/>
          <w:lang w:eastAsia="en-US"/>
        </w:rPr>
        <w:t xml:space="preserve"> The </w:t>
      </w:r>
      <w:r w:rsidR="00B17523" w:rsidRPr="00EB5528">
        <w:rPr>
          <w:rFonts w:eastAsiaTheme="minorHAnsi"/>
          <w:shd w:val="clear" w:color="auto" w:fill="FFFFFF"/>
          <w:lang w:eastAsia="en-US"/>
        </w:rPr>
        <w:t>stability of SCC can be improved</w:t>
      </w:r>
      <w:r w:rsidRPr="00EB5528">
        <w:rPr>
          <w:rFonts w:eastAsiaTheme="minorHAnsi"/>
          <w:shd w:val="clear" w:color="auto" w:fill="FFFFFF"/>
          <w:lang w:eastAsia="en-US"/>
        </w:rPr>
        <w:t xml:space="preserve"> by incorporating fine inert</w:t>
      </w:r>
      <w:r w:rsidR="00B40369">
        <w:rPr>
          <w:rFonts w:eastAsiaTheme="minorHAnsi"/>
          <w:shd w:val="clear" w:color="auto" w:fill="FFFFFF"/>
          <w:lang w:eastAsia="en-US"/>
        </w:rPr>
        <w:t xml:space="preserve"> material which may be either</w:t>
      </w:r>
      <w:r w:rsidRPr="00EB5528">
        <w:rPr>
          <w:rFonts w:eastAsiaTheme="minorHAnsi"/>
          <w:shd w:val="clear" w:color="auto" w:fill="FFFFFF"/>
          <w:lang w:eastAsia="en-US"/>
        </w:rPr>
        <w:t xml:space="preserve"> pozzolanic materials</w:t>
      </w:r>
      <w:r w:rsidR="00B40369">
        <w:rPr>
          <w:rFonts w:eastAsiaTheme="minorHAnsi"/>
          <w:shd w:val="clear" w:color="auto" w:fill="FFFFFF"/>
          <w:lang w:eastAsia="en-US"/>
        </w:rPr>
        <w:t xml:space="preserve"> or inert. </w:t>
      </w:r>
    </w:p>
    <w:p w:rsidR="00251200" w:rsidRDefault="00251200" w:rsidP="0067734C">
      <w:pPr>
        <w:pStyle w:val="svarticle"/>
        <w:spacing w:before="0" w:beforeAutospacing="0" w:after="0" w:afterAutospacing="0" w:line="276" w:lineRule="auto"/>
        <w:ind w:firstLine="360"/>
        <w:jc w:val="both"/>
        <w:textAlignment w:val="baseline"/>
        <w:rPr>
          <w:szCs w:val="20"/>
        </w:rPr>
      </w:pPr>
      <w:r>
        <w:rPr>
          <w:shd w:val="clear" w:color="auto" w:fill="FFFFFF"/>
        </w:rPr>
        <w:t>Marble powder is available in various parts of the world abundantly as there is a great demand of marble stones. The particle size of th</w:t>
      </w:r>
      <w:r w:rsidR="00A97154">
        <w:rPr>
          <w:shd w:val="clear" w:color="auto" w:fill="FFFFFF"/>
        </w:rPr>
        <w:t>ese material are marginally coar</w:t>
      </w:r>
      <w:r>
        <w:rPr>
          <w:shd w:val="clear" w:color="auto" w:fill="FFFFFF"/>
        </w:rPr>
        <w:t>ser compared to cement and fly ash. Detailed experimental study has shown that with proper water correction, strength is not compromised [</w:t>
      </w:r>
      <w:r w:rsidR="000557FF">
        <w:rPr>
          <w:shd w:val="clear" w:color="auto" w:fill="FFFFFF"/>
        </w:rPr>
        <w:t>2</w:t>
      </w:r>
      <w:r>
        <w:rPr>
          <w:shd w:val="clear" w:color="auto" w:fill="FFFFFF"/>
        </w:rPr>
        <w:t>].</w:t>
      </w:r>
      <w:r w:rsidR="00D0303F">
        <w:rPr>
          <w:shd w:val="clear" w:color="auto" w:fill="FFFFFF"/>
        </w:rPr>
        <w:t xml:space="preserve"> In this study, </w:t>
      </w:r>
      <w:r w:rsidR="00A97154">
        <w:rPr>
          <w:shd w:val="clear" w:color="auto" w:fill="FFFFFF"/>
        </w:rPr>
        <w:t>results of an experimental investigation</w:t>
      </w:r>
      <w:r w:rsidR="00D0303F">
        <w:rPr>
          <w:shd w:val="clear" w:color="auto" w:fill="FFFFFF"/>
        </w:rPr>
        <w:t xml:space="preserve"> to show the possibility of use of marble powder in self-compacting concrete (SCC), in comparison to Fly Ash based and Sand Based SCC Mixes. Here, flow, T500, V funnel time and Viscosity by BT2 Rheometer have been presented. It clearly shows that Marble powder can be used in SCC.</w:t>
      </w:r>
    </w:p>
    <w:p w:rsidR="00251200" w:rsidRDefault="00251200" w:rsidP="00251200">
      <w:pPr>
        <w:pStyle w:val="ListParagraph"/>
        <w:jc w:val="both"/>
        <w:rPr>
          <w:rFonts w:ascii="Times New Roman" w:eastAsia="Times New Roman" w:hAnsi="Times New Roman" w:cs="Times New Roman"/>
          <w:bCs/>
          <w:kern w:val="36"/>
          <w:sz w:val="24"/>
          <w:szCs w:val="24"/>
          <w:lang w:eastAsia="en-IN"/>
        </w:rPr>
      </w:pPr>
    </w:p>
    <w:p w:rsidR="00251200" w:rsidRDefault="00251200" w:rsidP="00251200">
      <w:pPr>
        <w:pStyle w:val="ListParagraph"/>
        <w:numPr>
          <w:ilvl w:val="0"/>
          <w:numId w:val="2"/>
        </w:numPr>
        <w:jc w:val="both"/>
        <w:rPr>
          <w:rFonts w:ascii="Times New Roman" w:hAnsi="Times New Roman" w:cs="Times New Roman"/>
          <w:b/>
          <w:bCs/>
          <w:color w:val="000000"/>
          <w:sz w:val="24"/>
          <w:szCs w:val="28"/>
          <w:shd w:val="clear" w:color="auto" w:fill="FFFFFF"/>
        </w:rPr>
      </w:pPr>
      <w:r>
        <w:rPr>
          <w:rFonts w:ascii="Times New Roman" w:hAnsi="Times New Roman" w:cs="Times New Roman"/>
          <w:b/>
          <w:bCs/>
          <w:color w:val="000000"/>
          <w:sz w:val="24"/>
          <w:szCs w:val="28"/>
          <w:shd w:val="clear" w:color="auto" w:fill="FFFFFF"/>
        </w:rPr>
        <w:t>Literature Review</w:t>
      </w:r>
    </w:p>
    <w:p w:rsidR="00A97154" w:rsidRPr="00A97154" w:rsidRDefault="00A97154" w:rsidP="00A97154">
      <w:pPr>
        <w:jc w:val="both"/>
        <w:rPr>
          <w:rFonts w:ascii="Times New Roman" w:hAnsi="Times New Roman" w:cs="Times New Roman"/>
          <w:b/>
          <w:bCs/>
          <w:color w:val="000000"/>
          <w:sz w:val="24"/>
          <w:szCs w:val="28"/>
          <w:shd w:val="clear" w:color="auto" w:fill="FFFFFF"/>
        </w:rPr>
      </w:pPr>
      <w:r w:rsidRPr="00A97154">
        <w:rPr>
          <w:rFonts w:ascii="Times New Roman" w:hAnsi="Times New Roman" w:cs="Times New Roman"/>
          <w:b/>
          <w:bCs/>
          <w:color w:val="000000"/>
          <w:sz w:val="24"/>
          <w:szCs w:val="28"/>
          <w:shd w:val="clear" w:color="auto" w:fill="FFFFFF"/>
        </w:rPr>
        <w:t>2.1 SCC and marble powder</w:t>
      </w:r>
    </w:p>
    <w:p w:rsidR="00251200" w:rsidRDefault="00251200" w:rsidP="00251200">
      <w:pPr>
        <w:pStyle w:val="svarticle"/>
        <w:spacing w:before="0" w:beforeAutospacing="0" w:after="0" w:afterAutospacing="0" w:line="276" w:lineRule="auto"/>
        <w:ind w:firstLine="360"/>
        <w:jc w:val="both"/>
        <w:textAlignment w:val="baseline"/>
        <w:rPr>
          <w:szCs w:val="20"/>
        </w:rPr>
      </w:pPr>
      <w:r w:rsidRPr="00251200">
        <w:rPr>
          <w:szCs w:val="28"/>
        </w:rPr>
        <w:t xml:space="preserve">As per the EFNARC [1], a self-compacting concrete is qualified only when all the three parameters namely flowing ability, passing ability and segregation resistance are qualified. </w:t>
      </w:r>
      <w:r w:rsidRPr="00251200">
        <w:rPr>
          <w:szCs w:val="20"/>
        </w:rPr>
        <w:t>It has also been reported</w:t>
      </w:r>
      <w:r w:rsidRPr="00251200">
        <w:rPr>
          <w:rStyle w:val="apple-converted-space"/>
          <w:szCs w:val="20"/>
        </w:rPr>
        <w:t> </w:t>
      </w:r>
      <w:r w:rsidRPr="00251200">
        <w:rPr>
          <w:szCs w:val="20"/>
          <w:bdr w:val="none" w:sz="0" w:space="0" w:color="auto" w:frame="1"/>
        </w:rPr>
        <w:t xml:space="preserve">that in highly workable concrete by increasing fines, segregation can </w:t>
      </w:r>
      <w:r w:rsidR="00834A2C">
        <w:rPr>
          <w:noProof/>
          <w:szCs w:val="20"/>
        </w:rPr>
        <w:lastRenderedPageBreak/>
        <mc:AlternateContent>
          <mc:Choice Requires="wps">
            <w:drawing>
              <wp:anchor distT="0" distB="0" distL="114300" distR="114300" simplePos="0" relativeHeight="251666432" behindDoc="0" locked="0" layoutInCell="1" allowOverlap="1">
                <wp:simplePos x="0" y="0"/>
                <wp:positionH relativeFrom="margin">
                  <wp:posOffset>3246755</wp:posOffset>
                </wp:positionH>
                <wp:positionV relativeFrom="paragraph">
                  <wp:posOffset>76200</wp:posOffset>
                </wp:positionV>
                <wp:extent cx="2480945" cy="2377440"/>
                <wp:effectExtent l="0" t="0" r="0" b="3810"/>
                <wp:wrapSquare wrapText="bothSides"/>
                <wp:docPr id="4" name="Text Box 4"/>
                <wp:cNvGraphicFramePr/>
                <a:graphic xmlns:a="http://schemas.openxmlformats.org/drawingml/2006/main">
                  <a:graphicData uri="http://schemas.microsoft.com/office/word/2010/wordprocessingShape">
                    <wps:wsp>
                      <wps:cNvSpPr txBox="1"/>
                      <wps:spPr>
                        <a:xfrm>
                          <a:off x="0" y="0"/>
                          <a:ext cx="2480945" cy="23774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834A2C" w:rsidRDefault="00834A2C" w:rsidP="004848DC">
                            <w:pPr>
                              <w:spacing w:after="0"/>
                              <w:jc w:val="center"/>
                            </w:pPr>
                            <w:r w:rsidRPr="00834A2C">
                              <w:drawing>
                                <wp:inline distT="0" distB="0" distL="0" distR="0">
                                  <wp:extent cx="2386330" cy="1934862"/>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6330" cy="1934862"/>
                                          </a:xfrm>
                                          <a:prstGeom prst="rect">
                                            <a:avLst/>
                                          </a:prstGeom>
                                          <a:noFill/>
                                          <a:ln>
                                            <a:noFill/>
                                          </a:ln>
                                        </pic:spPr>
                                      </pic:pic>
                                    </a:graphicData>
                                  </a:graphic>
                                </wp:inline>
                              </w:drawing>
                            </w:r>
                          </w:p>
                          <w:p w:rsidR="00834A2C" w:rsidRDefault="00834A2C" w:rsidP="00834A2C">
                            <w:pPr>
                              <w:jc w:val="center"/>
                            </w:pPr>
                            <w:r>
                              <w:t>Fig. 1: Efficiency Factor of Fly ash</w:t>
                            </w:r>
                            <w:r w:rsidRPr="00D92B99">
                              <w:t>[9] [10]</w:t>
                            </w:r>
                          </w:p>
                          <w:p w:rsidR="00834A2C" w:rsidRDefault="00834A2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255.65pt;margin-top:6pt;width:195.35pt;height:187.2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6NojAIAAIsFAAAOAAAAZHJzL2Uyb0RvYy54bWysVE1vGyEQvVfqf0Dcm7WdzZeVdeQ6SlUp&#10;SqI6Vc6YBRsVGArYu+6v78CuP5rmkqqXXWDezDCPN3N90xpNNsIHBbaiw5MBJcJyqJVdVvT7892n&#10;S0pCZLZmGqyo6FYEejP5+OG6cWMxghXoWniCQWwYN66iqxjduCgCXwnDwgk4YdEowRsWceuXRe1Z&#10;g9GNLkaDwXnRgK+dBy5CwNPbzkgnOb6UgsdHKYOIRFcU7xbz1+fvIn2LyTUbLz1zK8X7a7B/uIVh&#10;ymLSfahbFhlZe/VXKKO4hwAynnAwBUipuMg1YDXDwatq5ivmRK4FyQluT1P4f2H5w+bJE1VXtKTE&#10;MoNP9CzaSD5DS8rETuPCGEFzh7DY4jG+8u484GEqupXepD+WQ9COPG/33KZgHA9H5eXgqjyjhKNt&#10;dHpxUZaZ/eLg7nyIXwQYkhYV9fh4mVO2uQ8Rr4LQHSRlC6BVfae0zpskGDHTnmwYPrWO+ZLo8QdK&#10;W9JU9Pz0bJADW0juXWRtUxiRJdOnS6V3JeZV3GqRMNp+ExIpy5W+kZtxLuw+f0YnlMRU73Hs8Ydb&#10;vce5qwM9cmawce9slAWfq889dqCs/rGjTHZ4JPyo7rSM7aLtJbGAeouK8NB1VHD8TuGr3bMQn5jH&#10;FkIR4FiIj/iRGpB16FeUrMD/eus84VHZaKWkwZasaPi5Zl5Qor9a1PzVMGmGxLwpzy5GuPHHlsWx&#10;xa7NDFAKQxxAjudlwke9W0oP5gWnxzRlRROzHHNXNO6Ws9gNCpw+XEynGYRd61i8t3PHU+hEb9Lk&#10;c/vCvOuFG1HzD7BrXjZ+pd8OmzwtTNcRpMriTgR3rPbEY8dnzffTKY2U431GHWbo5DcAAAD//wMA&#10;UEsDBBQABgAIAAAAIQDpmtEH4QAAAAoBAAAPAAAAZHJzL2Rvd25yZXYueG1sTI/NTsMwEITvSLyD&#10;tUhcEHXS0B9CnAohoBI3mgLi5sZLEhGvo9hNwtuzPcFtR/NpdibbTLYVA/a+caQgnkUgkEpnGqoU&#10;7Iun6zUIHzQZ3TpCBT/oYZOfn2U6NW6kVxx2oRIcQj7VCuoQulRKX9ZotZ+5Dom9L9dbHVj2lTS9&#10;HjnctnIeRUtpdUP8odYdPtRYfu+OVsHnVfXx4qfntzFZJN3jdihW76ZQ6vJiur8DEXAKfzCc6nN1&#10;yLnTwR3JeNEqWMRxwigbc97EwG10Og4KkvXyBmSeyf8T8l8AAAD//wMAUEsBAi0AFAAGAAgAAAAh&#10;ALaDOJL+AAAA4QEAABMAAAAAAAAAAAAAAAAAAAAAAFtDb250ZW50X1R5cGVzXS54bWxQSwECLQAU&#10;AAYACAAAACEAOP0h/9YAAACUAQAACwAAAAAAAAAAAAAAAAAvAQAAX3JlbHMvLnJlbHNQSwECLQAU&#10;AAYACAAAACEAXxejaIwCAACLBQAADgAAAAAAAAAAAAAAAAAuAgAAZHJzL2Uyb0RvYy54bWxQSwEC&#10;LQAUAAYACAAAACEA6ZrRB+EAAAAKAQAADwAAAAAAAAAAAAAAAADmBAAAZHJzL2Rvd25yZXYueG1s&#10;UEsFBgAAAAAEAAQA8wAAAPQFAAAAAA==&#10;" fillcolor="white [3201]" stroked="f" strokeweight=".5pt">
                <v:textbox>
                  <w:txbxContent>
                    <w:p w:rsidR="00834A2C" w:rsidRDefault="00834A2C" w:rsidP="004848DC">
                      <w:pPr>
                        <w:spacing w:after="0"/>
                        <w:jc w:val="center"/>
                      </w:pPr>
                      <w:r w:rsidRPr="00834A2C">
                        <w:drawing>
                          <wp:inline distT="0" distB="0" distL="0" distR="0">
                            <wp:extent cx="2386330" cy="1934862"/>
                            <wp:effectExtent l="0" t="0" r="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86330" cy="1934862"/>
                                    </a:xfrm>
                                    <a:prstGeom prst="rect">
                                      <a:avLst/>
                                    </a:prstGeom>
                                    <a:noFill/>
                                    <a:ln>
                                      <a:noFill/>
                                    </a:ln>
                                  </pic:spPr>
                                </pic:pic>
                              </a:graphicData>
                            </a:graphic>
                          </wp:inline>
                        </w:drawing>
                      </w:r>
                    </w:p>
                    <w:p w:rsidR="00834A2C" w:rsidRDefault="00834A2C" w:rsidP="00834A2C">
                      <w:pPr>
                        <w:jc w:val="center"/>
                      </w:pPr>
                      <w:r>
                        <w:t>Fig. 1: Efficiency Factor of Fly ash</w:t>
                      </w:r>
                      <w:r w:rsidRPr="00D92B99">
                        <w:t>[9] [10]</w:t>
                      </w:r>
                    </w:p>
                    <w:p w:rsidR="00834A2C" w:rsidRDefault="00834A2C"/>
                  </w:txbxContent>
                </v:textbox>
                <w10:wrap type="square" anchorx="margin"/>
              </v:shape>
            </w:pict>
          </mc:Fallback>
        </mc:AlternateContent>
      </w:r>
      <w:r w:rsidRPr="00251200">
        <w:rPr>
          <w:szCs w:val="20"/>
          <w:bdr w:val="none" w:sz="0" w:space="0" w:color="auto" w:frame="1"/>
        </w:rPr>
        <w:t>controlled and also enhance</w:t>
      </w:r>
      <w:r w:rsidR="000557FF">
        <w:rPr>
          <w:szCs w:val="20"/>
          <w:bdr w:val="none" w:sz="0" w:space="0" w:color="auto" w:frame="1"/>
        </w:rPr>
        <w:t>d cohesiveness and viscosity [3</w:t>
      </w:r>
      <w:r w:rsidRPr="00251200">
        <w:rPr>
          <w:szCs w:val="20"/>
          <w:bdr w:val="none" w:sz="0" w:space="0" w:color="auto" w:frame="1"/>
        </w:rPr>
        <w:t>]</w:t>
      </w:r>
      <w:r w:rsidRPr="00251200">
        <w:rPr>
          <w:szCs w:val="20"/>
        </w:rPr>
        <w:t xml:space="preserve">. </w:t>
      </w:r>
      <w:r w:rsidR="00397FAC">
        <w:rPr>
          <w:rStyle w:val="apple-converted-space"/>
          <w:szCs w:val="20"/>
        </w:rPr>
        <w:t>Topc</w:t>
      </w:r>
      <w:r w:rsidR="000557FF">
        <w:rPr>
          <w:rStyle w:val="apple-converted-space"/>
          <w:szCs w:val="20"/>
        </w:rPr>
        <w:t>u[4</w:t>
      </w:r>
      <w:r w:rsidR="00397FAC">
        <w:rPr>
          <w:rStyle w:val="apple-converted-space"/>
          <w:szCs w:val="20"/>
        </w:rPr>
        <w:t>]</w:t>
      </w:r>
      <w:r w:rsidR="00397FAC" w:rsidRPr="00251200">
        <w:rPr>
          <w:rStyle w:val="apple-converted-space"/>
          <w:szCs w:val="20"/>
        </w:rPr>
        <w:t xml:space="preserve"> reported that </w:t>
      </w:r>
      <w:r w:rsidR="00397FAC">
        <w:rPr>
          <w:rStyle w:val="apple-converted-space"/>
          <w:szCs w:val="20"/>
        </w:rPr>
        <w:t>replacing cement and fly ash with marble dust improves the rheological properties of self-compacting concrete ignoring strength</w:t>
      </w:r>
      <w:r w:rsidR="00397FAC" w:rsidRPr="00251200">
        <w:rPr>
          <w:rStyle w:val="apple-converted-space"/>
          <w:szCs w:val="20"/>
        </w:rPr>
        <w:t>.</w:t>
      </w:r>
      <w:r w:rsidR="00397FAC">
        <w:rPr>
          <w:rStyle w:val="apple-converted-space"/>
          <w:szCs w:val="20"/>
        </w:rPr>
        <w:t xml:space="preserve"> It has also been reported that p</w:t>
      </w:r>
      <w:r w:rsidRPr="00251200">
        <w:rPr>
          <w:szCs w:val="20"/>
        </w:rPr>
        <w:t>articles with an irregular shape</w:t>
      </w:r>
      <w:r w:rsidR="00397FAC">
        <w:rPr>
          <w:szCs w:val="20"/>
        </w:rPr>
        <w:t xml:space="preserve"> of marble powder</w:t>
      </w:r>
      <w:r w:rsidRPr="00251200">
        <w:rPr>
          <w:szCs w:val="20"/>
        </w:rPr>
        <w:t xml:space="preserve"> </w:t>
      </w:r>
      <w:r w:rsidR="00397FAC">
        <w:rPr>
          <w:szCs w:val="20"/>
        </w:rPr>
        <w:t>cause</w:t>
      </w:r>
      <w:r w:rsidRPr="00251200">
        <w:rPr>
          <w:szCs w:val="20"/>
        </w:rPr>
        <w:t xml:space="preserve"> a shear thickening behaviour and, therefore, an increase of the viscosity</w:t>
      </w:r>
      <w:r w:rsidR="00DD1671">
        <w:rPr>
          <w:szCs w:val="20"/>
        </w:rPr>
        <w:t xml:space="preserve"> [5, 6</w:t>
      </w:r>
      <w:r w:rsidR="00397FAC">
        <w:rPr>
          <w:szCs w:val="20"/>
        </w:rPr>
        <w:t>]</w:t>
      </w:r>
      <w:r w:rsidRPr="00251200">
        <w:rPr>
          <w:szCs w:val="20"/>
        </w:rPr>
        <w:t>.</w:t>
      </w:r>
      <w:r w:rsidRPr="00251200">
        <w:rPr>
          <w:rStyle w:val="apple-converted-space"/>
          <w:szCs w:val="20"/>
        </w:rPr>
        <w:t> </w:t>
      </w:r>
      <w:r w:rsidRPr="001C1C41">
        <w:rPr>
          <w:rStyle w:val="apple-converted-space"/>
          <w:szCs w:val="20"/>
        </w:rPr>
        <w:t xml:space="preserve"> </w:t>
      </w:r>
      <w:r w:rsidR="00BC7A87">
        <w:rPr>
          <w:rStyle w:val="apple-converted-space"/>
          <w:szCs w:val="20"/>
        </w:rPr>
        <w:t>Similar results were reported by Beladi</w:t>
      </w:r>
      <w:r w:rsidR="00DD1671">
        <w:rPr>
          <w:rStyle w:val="apple-converted-space"/>
          <w:szCs w:val="20"/>
        </w:rPr>
        <w:t>[</w:t>
      </w:r>
      <w:r w:rsidR="00EE16B8">
        <w:rPr>
          <w:rStyle w:val="apple-converted-space"/>
          <w:szCs w:val="20"/>
        </w:rPr>
        <w:t>7</w:t>
      </w:r>
      <w:r w:rsidR="00DD1671">
        <w:rPr>
          <w:rStyle w:val="apple-converted-space"/>
          <w:szCs w:val="20"/>
        </w:rPr>
        <w:t>]</w:t>
      </w:r>
      <w:r w:rsidR="00BC7A87">
        <w:rPr>
          <w:rStyle w:val="apple-converted-space"/>
          <w:szCs w:val="20"/>
        </w:rPr>
        <w:t xml:space="preserve"> a</w:t>
      </w:r>
      <w:r w:rsidR="00DD1671">
        <w:rPr>
          <w:rStyle w:val="apple-converted-space"/>
          <w:szCs w:val="20"/>
        </w:rPr>
        <w:t xml:space="preserve">nd </w:t>
      </w:r>
      <w:r w:rsidR="00DD1671">
        <w:rPr>
          <w:bCs/>
          <w:shd w:val="clear" w:color="auto" w:fill="FFFFFF"/>
        </w:rPr>
        <w:t>Alyamac</w:t>
      </w:r>
      <w:r w:rsidR="00DD1671">
        <w:rPr>
          <w:rStyle w:val="apple-converted-space"/>
          <w:szCs w:val="20"/>
        </w:rPr>
        <w:t xml:space="preserve"> [</w:t>
      </w:r>
      <w:r w:rsidR="00EE16B8">
        <w:rPr>
          <w:rStyle w:val="apple-converted-space"/>
          <w:szCs w:val="20"/>
        </w:rPr>
        <w:t>8</w:t>
      </w:r>
      <w:r w:rsidR="00DD1671">
        <w:rPr>
          <w:rStyle w:val="apple-converted-space"/>
          <w:szCs w:val="20"/>
        </w:rPr>
        <w:t>]</w:t>
      </w:r>
      <w:r w:rsidR="00BC7A87">
        <w:rPr>
          <w:rStyle w:val="apple-converted-space"/>
          <w:szCs w:val="20"/>
        </w:rPr>
        <w:t>. In most of these work, comparison is rarely done keeping strength constant.</w:t>
      </w:r>
    </w:p>
    <w:p w:rsidR="00251200" w:rsidRDefault="00251200" w:rsidP="00251200">
      <w:pPr>
        <w:pStyle w:val="svarticle"/>
        <w:spacing w:before="0" w:beforeAutospacing="0" w:after="0" w:afterAutospacing="0" w:line="276" w:lineRule="auto"/>
        <w:ind w:firstLine="360"/>
        <w:jc w:val="both"/>
        <w:textAlignment w:val="baseline"/>
      </w:pPr>
    </w:p>
    <w:p w:rsidR="00A97154" w:rsidRPr="00A97154" w:rsidRDefault="00BC7A87" w:rsidP="00A97154">
      <w:pPr>
        <w:pStyle w:val="svarticle"/>
        <w:spacing w:before="0" w:beforeAutospacing="0" w:after="0" w:afterAutospacing="0" w:line="276" w:lineRule="auto"/>
        <w:jc w:val="both"/>
        <w:textAlignment w:val="baseline"/>
        <w:rPr>
          <w:b/>
          <w:shd w:val="clear" w:color="auto" w:fill="FFFFFF"/>
        </w:rPr>
      </w:pPr>
      <w:r>
        <w:rPr>
          <w:b/>
          <w:shd w:val="clear" w:color="auto" w:fill="FFFFFF"/>
        </w:rPr>
        <w:t>2.2 S</w:t>
      </w:r>
      <w:r w:rsidR="00A97154" w:rsidRPr="00A97154">
        <w:rPr>
          <w:b/>
          <w:shd w:val="clear" w:color="auto" w:fill="FFFFFF"/>
        </w:rPr>
        <w:t>trength prediction for fly ash conc</w:t>
      </w:r>
      <w:r w:rsidR="00A97154">
        <w:rPr>
          <w:b/>
          <w:shd w:val="clear" w:color="auto" w:fill="FFFFFF"/>
        </w:rPr>
        <w:t>rete</w:t>
      </w:r>
    </w:p>
    <w:p w:rsidR="00D72A2F" w:rsidRPr="00251200" w:rsidRDefault="00805CCB" w:rsidP="00251200">
      <w:pPr>
        <w:pStyle w:val="svarticle"/>
        <w:spacing w:before="0" w:beforeAutospacing="0" w:after="0" w:afterAutospacing="0" w:line="276" w:lineRule="auto"/>
        <w:ind w:firstLine="360"/>
        <w:jc w:val="both"/>
        <w:textAlignment w:val="baseline"/>
      </w:pPr>
      <w:r w:rsidRPr="00251200">
        <w:t xml:space="preserve">Compressive strength prediction of </w:t>
      </w:r>
      <w:r w:rsidR="00BC7A87">
        <w:t xml:space="preserve">concrete </w:t>
      </w:r>
      <w:r w:rsidRPr="00251200">
        <w:t xml:space="preserve">incorporating fly ash </w:t>
      </w:r>
      <w:r w:rsidR="004848DC">
        <w:t xml:space="preserve">can be predicted </w:t>
      </w:r>
      <w:r w:rsidRPr="00251200">
        <w:t xml:space="preserve">using an efficiency </w:t>
      </w:r>
      <w:r w:rsidR="004848DC">
        <w:t xml:space="preserve">factor </w:t>
      </w:r>
      <m:oMath>
        <m:r>
          <w:rPr>
            <w:rFonts w:ascii="Cambria Math" w:hAnsi="Cambria Math"/>
          </w:rPr>
          <m:t>k=f</m:t>
        </m:r>
        <m:d>
          <m:dPr>
            <m:ctrlPr>
              <w:rPr>
                <w:rFonts w:ascii="Cambria Math" w:hAnsi="Cambria Math"/>
                <w:i/>
              </w:rPr>
            </m:ctrlPr>
          </m:dPr>
          <m:e>
            <m:f>
              <m:fPr>
                <m:ctrlPr>
                  <w:rPr>
                    <w:rFonts w:ascii="Cambria Math" w:hAnsi="Cambria Math"/>
                    <w:i/>
                  </w:rPr>
                </m:ctrlPr>
              </m:fPr>
              <m:num>
                <m:r>
                  <w:rPr>
                    <w:rFonts w:ascii="Cambria Math" w:hAnsi="Cambria Math"/>
                  </w:rPr>
                  <m:t>f</m:t>
                </m:r>
              </m:num>
              <m:den>
                <m:r>
                  <w:rPr>
                    <w:rFonts w:ascii="Cambria Math" w:hAnsi="Cambria Math"/>
                  </w:rPr>
                  <m:t>c+f</m:t>
                </m:r>
              </m:den>
            </m:f>
          </m:e>
        </m:d>
      </m:oMath>
      <w:r w:rsidR="002C223A" w:rsidRPr="00251200">
        <w:t xml:space="preserve"> </w:t>
      </w:r>
      <w:r w:rsidR="00BC7A87" w:rsidRPr="00251200">
        <w:t>a</w:t>
      </w:r>
      <w:r w:rsidR="00BC7A87">
        <w:t>s</w:t>
      </w:r>
      <w:r w:rsidR="00BC7A87" w:rsidRPr="00251200">
        <w:t xml:space="preserve"> function of fly ash </w:t>
      </w:r>
      <w:r w:rsidR="00BC7A87">
        <w:t>percentage</w:t>
      </w:r>
      <w:r w:rsidR="006805E5">
        <w:t xml:space="preserve"> (Fig. 1)</w:t>
      </w:r>
      <w:r w:rsidR="00D92B99" w:rsidRPr="00D92B99">
        <w:t xml:space="preserve"> [9</w:t>
      </w:r>
      <w:r w:rsidRPr="00D92B99">
        <w:t>] [</w:t>
      </w:r>
      <w:r w:rsidR="00D92B99" w:rsidRPr="00D92B99">
        <w:t>10</w:t>
      </w:r>
      <w:r w:rsidRPr="00D92B99">
        <w:t>]</w:t>
      </w:r>
      <w:r w:rsidR="004848DC">
        <w:t xml:space="preserve"> as in Eq. 1 for OPC 53 grade. </w:t>
      </w:r>
      <w:r w:rsidR="004848DC">
        <w:t xml:space="preserve">Anuj had shown that marble powder can be used in concrete </w:t>
      </w:r>
      <w:r w:rsidR="004848DC">
        <w:t xml:space="preserve">in significant quantity till </w:t>
      </w:r>
      <w:r w:rsidR="004848DC">
        <w:t>without compromising in the strength provided water correction is done appropriately [2].</w:t>
      </w:r>
      <w:r w:rsidR="004848DC">
        <w:t xml:space="preserve"> This is possible till total powder content is about 600 kg/m3 for cement, fly ash and marble powder combination. Micro silica increases cohesivity. </w:t>
      </w:r>
      <w:r w:rsidR="00444D7A" w:rsidRPr="00805CCB">
        <w:t>c</w:t>
      </w:r>
      <w:r w:rsidR="00444D7A">
        <w:t>,</w:t>
      </w:r>
      <w:r w:rsidR="00444D7A" w:rsidRPr="004848DC">
        <w:rPr>
          <w:i/>
        </w:rPr>
        <w:t xml:space="preserve"> </w:t>
      </w:r>
      <w:r w:rsidR="00444D7A" w:rsidRPr="00805CCB">
        <w:rPr>
          <w:i/>
        </w:rPr>
        <w:t>w</w:t>
      </w:r>
      <w:r w:rsidR="00444D7A">
        <w:t>,</w:t>
      </w:r>
      <w:r w:rsidR="00444D7A" w:rsidRPr="004848DC">
        <w:rPr>
          <w:i/>
        </w:rPr>
        <w:t xml:space="preserve"> </w:t>
      </w:r>
      <w:r w:rsidR="00444D7A" w:rsidRPr="00805CCB">
        <w:rPr>
          <w:i/>
        </w:rPr>
        <w:t>f</w:t>
      </w:r>
      <w:r w:rsidR="00444D7A">
        <w:t xml:space="preserve"> are</w:t>
      </w:r>
      <w:r w:rsidR="00444D7A" w:rsidRPr="00805CCB">
        <w:t xml:space="preserve"> Cement</w:t>
      </w:r>
      <w:r w:rsidR="00444D7A">
        <w:t>,</w:t>
      </w:r>
      <w:r w:rsidR="00444D7A" w:rsidRPr="00805CCB">
        <w:t xml:space="preserve"> Water </w:t>
      </w:r>
      <w:r w:rsidR="00444D7A">
        <w:t xml:space="preserve">and </w:t>
      </w:r>
      <w:r w:rsidR="00444D7A" w:rsidRPr="00805CCB">
        <w:t>Fly ash in Kg/m</w:t>
      </w:r>
      <w:r w:rsidR="00444D7A" w:rsidRPr="00805CCB">
        <w:rPr>
          <w:vertAlign w:val="superscript"/>
        </w:rPr>
        <w:t>3</w:t>
      </w:r>
    </w:p>
    <w:p w:rsidR="00EE37DF" w:rsidRPr="00805CCB" w:rsidRDefault="00EE37DF" w:rsidP="00444D7A">
      <w:pPr>
        <w:tabs>
          <w:tab w:val="left" w:pos="7655"/>
          <w:tab w:val="left" w:pos="8505"/>
        </w:tabs>
        <w:spacing w:before="240" w:after="0" w:line="276" w:lineRule="auto"/>
        <w:ind w:left="851"/>
        <w:rPr>
          <w:rFonts w:ascii="Times New Roman" w:hAnsi="Times New Roman" w:cs="Times New Roman"/>
          <w:sz w:val="24"/>
          <w:szCs w:val="24"/>
        </w:rPr>
      </w:pPr>
      <w:r w:rsidRPr="00805CCB">
        <w:rPr>
          <w:rFonts w:ascii="Times New Roman" w:hAnsi="Times New Roman" w:cs="Times New Roman"/>
          <w:sz w:val="24"/>
          <w:szCs w:val="24"/>
        </w:rPr>
        <w:t xml:space="preserve">Strength </w:t>
      </w:r>
      <w:r w:rsidRPr="00805CCB">
        <w:rPr>
          <w:rFonts w:ascii="Times New Roman" w:hAnsi="Times New Roman" w:cs="Times New Roman"/>
        </w:rPr>
        <w:t>=</w:t>
      </w:r>
      <m:oMath>
        <m:r>
          <w:rPr>
            <w:rFonts w:ascii="Cambria Math" w:hAnsi="Cambria Math" w:cs="Times New Roman"/>
            <w:sz w:val="20"/>
            <w:szCs w:val="24"/>
          </w:rPr>
          <m:t xml:space="preserve"> f</m:t>
        </m:r>
        <m:d>
          <m:dPr>
            <m:ctrlPr>
              <w:rPr>
                <w:rFonts w:ascii="Cambria Math" w:hAnsi="Cambria Math" w:cs="Times New Roman"/>
                <w:i/>
                <w:sz w:val="20"/>
                <w:szCs w:val="24"/>
              </w:rPr>
            </m:ctrlPr>
          </m:dPr>
          <m:e>
            <m:f>
              <m:fPr>
                <m:ctrlPr>
                  <w:rPr>
                    <w:rFonts w:ascii="Cambria Math" w:hAnsi="Cambria Math" w:cs="Times New Roman"/>
                    <w:i/>
                    <w:sz w:val="20"/>
                    <w:szCs w:val="24"/>
                  </w:rPr>
                </m:ctrlPr>
              </m:fPr>
              <m:num>
                <m:r>
                  <w:rPr>
                    <w:rFonts w:ascii="Cambria Math" w:hAnsi="Cambria Math" w:cs="Times New Roman"/>
                    <w:sz w:val="20"/>
                    <w:szCs w:val="24"/>
                  </w:rPr>
                  <m:t>w</m:t>
                </m:r>
              </m:num>
              <m:den>
                <m:r>
                  <w:rPr>
                    <w:rFonts w:ascii="Cambria Math" w:hAnsi="Cambria Math" w:cs="Times New Roman"/>
                    <w:sz w:val="20"/>
                    <w:szCs w:val="24"/>
                  </w:rPr>
                  <m:t>c+kf</m:t>
                </m:r>
              </m:den>
            </m:f>
          </m:e>
        </m:d>
        <m:r>
          <w:rPr>
            <w:rFonts w:ascii="Cambria Math" w:hAnsi="Cambria Math" w:cs="Times New Roman"/>
            <w:sz w:val="20"/>
            <w:szCs w:val="24"/>
          </w:rPr>
          <m:t>=13.5*</m:t>
        </m:r>
        <m:sSup>
          <m:sSupPr>
            <m:ctrlPr>
              <w:rPr>
                <w:rFonts w:ascii="Cambria Math" w:hAnsi="Cambria Math" w:cs="Times New Roman"/>
                <w:i/>
                <w:sz w:val="20"/>
                <w:szCs w:val="24"/>
              </w:rPr>
            </m:ctrlPr>
          </m:sSupPr>
          <m:e>
            <m:d>
              <m:dPr>
                <m:ctrlPr>
                  <w:rPr>
                    <w:rFonts w:ascii="Cambria Math" w:hAnsi="Cambria Math" w:cs="Times New Roman"/>
                    <w:i/>
                    <w:sz w:val="20"/>
                    <w:szCs w:val="24"/>
                  </w:rPr>
                </m:ctrlPr>
              </m:dPr>
              <m:e>
                <m:f>
                  <m:fPr>
                    <m:ctrlPr>
                      <w:rPr>
                        <w:rFonts w:ascii="Cambria Math" w:hAnsi="Cambria Math" w:cs="Times New Roman"/>
                        <w:i/>
                        <w:sz w:val="20"/>
                        <w:szCs w:val="24"/>
                      </w:rPr>
                    </m:ctrlPr>
                  </m:fPr>
                  <m:num>
                    <m:r>
                      <w:rPr>
                        <w:rFonts w:ascii="Cambria Math" w:hAnsi="Cambria Math" w:cs="Times New Roman"/>
                        <w:sz w:val="20"/>
                        <w:szCs w:val="24"/>
                      </w:rPr>
                      <m:t>w</m:t>
                    </m:r>
                  </m:num>
                  <m:den>
                    <m:r>
                      <w:rPr>
                        <w:rFonts w:ascii="Cambria Math" w:hAnsi="Cambria Math" w:cs="Times New Roman"/>
                        <w:sz w:val="20"/>
                        <w:szCs w:val="24"/>
                      </w:rPr>
                      <m:t>c+kf</m:t>
                    </m:r>
                  </m:den>
                </m:f>
              </m:e>
            </m:d>
          </m:e>
          <m:sup>
            <m:r>
              <w:rPr>
                <w:rFonts w:ascii="Cambria Math" w:hAnsi="Cambria Math" w:cs="Times New Roman"/>
                <w:sz w:val="20"/>
                <w:szCs w:val="24"/>
              </w:rPr>
              <m:t>-1.35</m:t>
            </m:r>
          </m:sup>
        </m:sSup>
      </m:oMath>
      <w:r w:rsidRPr="00805CCB">
        <w:rPr>
          <w:rFonts w:ascii="Times New Roman" w:hAnsi="Times New Roman" w:cs="Times New Roman"/>
          <w:sz w:val="24"/>
          <w:szCs w:val="24"/>
        </w:rPr>
        <w:tab/>
        <w:t>(</w:t>
      </w:r>
      <w:r w:rsidR="000731F8">
        <w:rPr>
          <w:rFonts w:ascii="Times New Roman" w:hAnsi="Times New Roman" w:cs="Times New Roman"/>
          <w:sz w:val="24"/>
          <w:szCs w:val="24"/>
        </w:rPr>
        <w:t>1</w:t>
      </w:r>
      <w:r w:rsidRPr="00805CCB">
        <w:rPr>
          <w:rFonts w:ascii="Times New Roman" w:hAnsi="Times New Roman" w:cs="Times New Roman"/>
          <w:sz w:val="24"/>
          <w:szCs w:val="24"/>
        </w:rPr>
        <w:t>)</w:t>
      </w:r>
    </w:p>
    <w:p w:rsidR="004273BA" w:rsidRPr="00077D71" w:rsidRDefault="004273BA" w:rsidP="0067734C">
      <w:pPr>
        <w:pStyle w:val="svarticle"/>
        <w:shd w:val="clear" w:color="auto" w:fill="FFFFFF"/>
        <w:spacing w:before="0" w:beforeAutospacing="0" w:after="0" w:afterAutospacing="0" w:line="276" w:lineRule="auto"/>
        <w:ind w:left="360"/>
        <w:jc w:val="both"/>
        <w:textAlignment w:val="baseline"/>
        <w:rPr>
          <w:color w:val="2E2E2E"/>
          <w:szCs w:val="20"/>
        </w:rPr>
      </w:pPr>
    </w:p>
    <w:p w:rsidR="00AB1BDB" w:rsidRDefault="00AB1BDB" w:rsidP="0067734C">
      <w:pPr>
        <w:pStyle w:val="ListParagraph"/>
        <w:numPr>
          <w:ilvl w:val="0"/>
          <w:numId w:val="2"/>
        </w:numPr>
        <w:jc w:val="both"/>
        <w:rPr>
          <w:rFonts w:ascii="Times New Roman" w:hAnsi="Times New Roman" w:cs="Times New Roman"/>
          <w:b/>
          <w:bCs/>
          <w:color w:val="000000"/>
          <w:sz w:val="24"/>
          <w:szCs w:val="28"/>
          <w:shd w:val="clear" w:color="auto" w:fill="FFFFFF"/>
        </w:rPr>
      </w:pPr>
      <w:r>
        <w:rPr>
          <w:rFonts w:ascii="Times New Roman" w:hAnsi="Times New Roman" w:cs="Times New Roman"/>
          <w:b/>
          <w:bCs/>
          <w:color w:val="000000"/>
          <w:sz w:val="24"/>
          <w:szCs w:val="28"/>
          <w:shd w:val="clear" w:color="auto" w:fill="FFFFFF"/>
        </w:rPr>
        <w:t xml:space="preserve">Materials </w:t>
      </w:r>
    </w:p>
    <w:p w:rsidR="002840F0" w:rsidRPr="00EE6CC7" w:rsidRDefault="002840F0" w:rsidP="0067734C">
      <w:pPr>
        <w:spacing w:line="276" w:lineRule="auto"/>
        <w:ind w:firstLine="360"/>
        <w:jc w:val="both"/>
        <w:rPr>
          <w:rFonts w:ascii="Times New Roman" w:hAnsi="Times New Roman" w:cs="Times New Roman"/>
          <w:sz w:val="24"/>
          <w:szCs w:val="24"/>
          <w:shd w:val="clear" w:color="auto" w:fill="FFFFFF"/>
        </w:rPr>
      </w:pPr>
      <w:r w:rsidRPr="00EE6CC7">
        <w:rPr>
          <w:rFonts w:ascii="Times New Roman" w:hAnsi="Times New Roman" w:cs="Times New Roman"/>
          <w:sz w:val="24"/>
          <w:szCs w:val="24"/>
          <w:shd w:val="clear" w:color="auto" w:fill="FFFFFF"/>
        </w:rPr>
        <w:t xml:space="preserve">For the purposes of the current study, </w:t>
      </w:r>
      <w:r w:rsidR="00155266" w:rsidRPr="00EE6CC7">
        <w:rPr>
          <w:rFonts w:ascii="Times New Roman" w:hAnsi="Times New Roman" w:cs="Times New Roman"/>
          <w:sz w:val="24"/>
          <w:szCs w:val="24"/>
          <w:shd w:val="clear" w:color="auto" w:fill="FFFFFF"/>
        </w:rPr>
        <w:t xml:space="preserve">fly ash and marble powder </w:t>
      </w:r>
      <w:r w:rsidRPr="00EE6CC7">
        <w:rPr>
          <w:rFonts w:ascii="Times New Roman" w:hAnsi="Times New Roman" w:cs="Times New Roman"/>
          <w:sz w:val="24"/>
          <w:szCs w:val="24"/>
          <w:shd w:val="clear" w:color="auto" w:fill="FFFFFF"/>
        </w:rPr>
        <w:t xml:space="preserve">was used. The chemical analysis as well as the physical properties of </w:t>
      </w:r>
      <w:r w:rsidR="0023652F" w:rsidRPr="00EE6CC7">
        <w:rPr>
          <w:rFonts w:ascii="Times New Roman" w:hAnsi="Times New Roman" w:cs="Times New Roman"/>
          <w:sz w:val="24"/>
          <w:szCs w:val="24"/>
          <w:shd w:val="clear" w:color="auto" w:fill="FFFFFF"/>
        </w:rPr>
        <w:t>fly ash and marble powder</w:t>
      </w:r>
      <w:r w:rsidRPr="00EE6CC7">
        <w:rPr>
          <w:rFonts w:ascii="Times New Roman" w:hAnsi="Times New Roman" w:cs="Times New Roman"/>
          <w:sz w:val="24"/>
          <w:szCs w:val="24"/>
          <w:shd w:val="clear" w:color="auto" w:fill="FFFFFF"/>
        </w:rPr>
        <w:t xml:space="preserve"> are shown in</w:t>
      </w:r>
      <w:r w:rsidRPr="00EE6CC7">
        <w:rPr>
          <w:rStyle w:val="apple-converted-space"/>
          <w:rFonts w:ascii="Times New Roman" w:hAnsi="Times New Roman" w:cs="Times New Roman"/>
          <w:sz w:val="24"/>
          <w:szCs w:val="24"/>
          <w:shd w:val="clear" w:color="auto" w:fill="FFFFFF"/>
        </w:rPr>
        <w:t> </w:t>
      </w:r>
      <w:hyperlink r:id="rId10" w:anchor="t0005" w:history="1">
        <w:r w:rsidRPr="00EE6CC7">
          <w:rPr>
            <w:rStyle w:val="Hyperlink"/>
            <w:rFonts w:ascii="Times New Roman" w:hAnsi="Times New Roman" w:cs="Times New Roman"/>
            <w:color w:val="auto"/>
            <w:sz w:val="24"/>
            <w:szCs w:val="24"/>
            <w:u w:val="none"/>
            <w:bdr w:val="none" w:sz="0" w:space="0" w:color="auto" w:frame="1"/>
            <w:shd w:val="clear" w:color="auto" w:fill="FFFFFF"/>
          </w:rPr>
          <w:t>Table 1</w:t>
        </w:r>
      </w:hyperlink>
      <w:r w:rsidRPr="00EE6CC7">
        <w:rPr>
          <w:rFonts w:ascii="Times New Roman" w:hAnsi="Times New Roman" w:cs="Times New Roman"/>
          <w:sz w:val="24"/>
          <w:szCs w:val="24"/>
          <w:shd w:val="clear" w:color="auto" w:fill="FFFFFF"/>
        </w:rPr>
        <w:t xml:space="preserve">. </w:t>
      </w:r>
      <w:r w:rsidR="00E7119D">
        <w:rPr>
          <w:rFonts w:ascii="Times New Roman" w:hAnsi="Times New Roman" w:cs="Times New Roman"/>
          <w:sz w:val="24"/>
          <w:szCs w:val="24"/>
          <w:shd w:val="clear" w:color="auto" w:fill="FFFFFF"/>
        </w:rPr>
        <w:t xml:space="preserve">53 Grade OPC </w:t>
      </w:r>
      <w:r w:rsidR="0023652F" w:rsidRPr="00EE6CC7">
        <w:rPr>
          <w:rFonts w:ascii="Times New Roman" w:hAnsi="Times New Roman" w:cs="Times New Roman"/>
          <w:sz w:val="24"/>
          <w:szCs w:val="24"/>
          <w:shd w:val="clear" w:color="auto" w:fill="FFFFFF"/>
        </w:rPr>
        <w:t>cement (</w:t>
      </w:r>
      <w:r w:rsidR="0023652F" w:rsidRPr="00EE6CC7">
        <w:rPr>
          <w:rStyle w:val="Emphasis"/>
          <w:rFonts w:ascii="Times New Roman" w:hAnsi="Times New Roman" w:cs="Times New Roman"/>
          <w:sz w:val="24"/>
          <w:szCs w:val="24"/>
          <w:bdr w:val="none" w:sz="0" w:space="0" w:color="auto" w:frame="1"/>
          <w:shd w:val="clear" w:color="auto" w:fill="FFFFFF"/>
        </w:rPr>
        <w:t>c</w:t>
      </w:r>
      <w:r w:rsidR="0023652F" w:rsidRPr="00EE6CC7">
        <w:rPr>
          <w:rFonts w:ascii="Times New Roman" w:hAnsi="Times New Roman" w:cs="Times New Roman"/>
          <w:sz w:val="24"/>
          <w:szCs w:val="24"/>
          <w:shd w:val="clear" w:color="auto" w:fill="FFFFFF"/>
        </w:rPr>
        <w:t>) was used for the production of all SCC mixtures.</w:t>
      </w:r>
      <w:r w:rsidR="008E1AFA">
        <w:rPr>
          <w:rFonts w:ascii="Times New Roman" w:hAnsi="Times New Roman" w:cs="Times New Roman"/>
          <w:sz w:val="24"/>
          <w:szCs w:val="24"/>
          <w:shd w:val="clear" w:color="auto" w:fill="FFFFFF"/>
        </w:rPr>
        <w:t xml:space="preserve"> </w:t>
      </w:r>
      <w:r w:rsidR="00E7119D" w:rsidRPr="00EE6CC7">
        <w:rPr>
          <w:rFonts w:ascii="Times New Roman" w:hAnsi="Times New Roman" w:cs="Times New Roman"/>
          <w:sz w:val="24"/>
          <w:szCs w:val="24"/>
          <w:shd w:val="clear" w:color="auto" w:fill="FFFFFF"/>
        </w:rPr>
        <w:t>It is noticeable that fly ash and marble powder present similar grading, which are similar to</w:t>
      </w:r>
      <w:r w:rsidR="00E7119D">
        <w:rPr>
          <w:rFonts w:ascii="Times New Roman" w:hAnsi="Times New Roman" w:cs="Times New Roman"/>
          <w:sz w:val="24"/>
          <w:szCs w:val="24"/>
          <w:shd w:val="clear" w:color="auto" w:fill="FFFFFF"/>
        </w:rPr>
        <w:t xml:space="preserve"> cement</w:t>
      </w:r>
      <w:r w:rsidR="00E7119D" w:rsidRPr="00EE6CC7">
        <w:rPr>
          <w:rFonts w:ascii="Times New Roman" w:hAnsi="Times New Roman" w:cs="Times New Roman"/>
          <w:sz w:val="24"/>
          <w:szCs w:val="24"/>
          <w:shd w:val="clear" w:color="auto" w:fill="FFFFFF"/>
        </w:rPr>
        <w:t>.</w:t>
      </w:r>
      <w:r w:rsidR="00E7119D">
        <w:rPr>
          <w:rFonts w:ascii="Times New Roman" w:hAnsi="Times New Roman" w:cs="Times New Roman"/>
          <w:sz w:val="24"/>
          <w:szCs w:val="24"/>
          <w:shd w:val="clear" w:color="auto" w:fill="FFFFFF"/>
        </w:rPr>
        <w:t xml:space="preserve"> </w:t>
      </w:r>
      <w:r w:rsidR="00E7119D" w:rsidRPr="00EE6CC7">
        <w:rPr>
          <w:rFonts w:ascii="Times New Roman" w:hAnsi="Times New Roman" w:cs="Times New Roman"/>
          <w:sz w:val="24"/>
          <w:szCs w:val="24"/>
          <w:shd w:val="clear" w:color="auto" w:fill="FFFFFF"/>
        </w:rPr>
        <w:t>The particle size distribution curve of all the fine are shown in</w:t>
      </w:r>
      <w:r w:rsidR="00E7119D" w:rsidRPr="00EE6CC7">
        <w:rPr>
          <w:rStyle w:val="apple-converted-space"/>
          <w:rFonts w:ascii="Times New Roman" w:hAnsi="Times New Roman" w:cs="Times New Roman"/>
          <w:sz w:val="24"/>
          <w:szCs w:val="24"/>
          <w:shd w:val="clear" w:color="auto" w:fill="FFFFFF"/>
        </w:rPr>
        <w:t> </w:t>
      </w:r>
      <w:r w:rsidR="00E7119D" w:rsidRPr="00EE6CC7">
        <w:rPr>
          <w:rFonts w:ascii="Times New Roman" w:hAnsi="Times New Roman" w:cs="Times New Roman"/>
          <w:sz w:val="24"/>
          <w:szCs w:val="24"/>
          <w:bdr w:val="none" w:sz="0" w:space="0" w:color="auto" w:frame="1"/>
          <w:shd w:val="clear" w:color="auto" w:fill="FFFFFF"/>
        </w:rPr>
        <w:t xml:space="preserve">Fig. </w:t>
      </w:r>
      <w:r w:rsidR="00333C0A">
        <w:rPr>
          <w:rFonts w:ascii="Times New Roman" w:hAnsi="Times New Roman" w:cs="Times New Roman"/>
          <w:sz w:val="24"/>
          <w:szCs w:val="24"/>
          <w:bdr w:val="none" w:sz="0" w:space="0" w:color="auto" w:frame="1"/>
          <w:shd w:val="clear" w:color="auto" w:fill="FFFFFF"/>
        </w:rPr>
        <w:t>2</w:t>
      </w:r>
      <w:r w:rsidR="00E7119D" w:rsidRPr="00EE6CC7">
        <w:rPr>
          <w:rFonts w:ascii="Times New Roman" w:hAnsi="Times New Roman" w:cs="Times New Roman"/>
          <w:sz w:val="24"/>
          <w:szCs w:val="24"/>
          <w:shd w:val="clear" w:color="auto" w:fill="FFFFFF"/>
        </w:rPr>
        <w:t xml:space="preserve">. </w:t>
      </w:r>
      <w:r w:rsidR="00E7119D">
        <w:rPr>
          <w:rFonts w:ascii="Times New Roman" w:hAnsi="Times New Roman" w:cs="Times New Roman"/>
          <w:sz w:val="24"/>
          <w:szCs w:val="24"/>
          <w:shd w:val="clear" w:color="auto" w:fill="FFFFFF"/>
        </w:rPr>
        <w:t xml:space="preserve">Fig. </w:t>
      </w:r>
      <w:r w:rsidR="00333C0A">
        <w:rPr>
          <w:rFonts w:ascii="Times New Roman" w:hAnsi="Times New Roman" w:cs="Times New Roman"/>
          <w:sz w:val="24"/>
          <w:szCs w:val="24"/>
          <w:shd w:val="clear" w:color="auto" w:fill="FFFFFF"/>
        </w:rPr>
        <w:t>3</w:t>
      </w:r>
      <w:r w:rsidR="00E7119D">
        <w:rPr>
          <w:rFonts w:ascii="Times New Roman" w:hAnsi="Times New Roman" w:cs="Times New Roman"/>
          <w:sz w:val="24"/>
          <w:szCs w:val="24"/>
          <w:shd w:val="clear" w:color="auto" w:fill="FFFFFF"/>
        </w:rPr>
        <w:t xml:space="preserve">2 shows the magnified </w:t>
      </w:r>
      <w:r w:rsidR="00333C0A">
        <w:rPr>
          <w:rFonts w:ascii="Times New Roman" w:hAnsi="Times New Roman" w:cs="Times New Roman"/>
          <w:sz w:val="24"/>
          <w:szCs w:val="24"/>
          <w:shd w:val="clear" w:color="auto" w:fill="FFFFFF"/>
        </w:rPr>
        <w:t xml:space="preserve">SEM </w:t>
      </w:r>
      <w:r w:rsidR="00E7119D">
        <w:rPr>
          <w:rFonts w:ascii="Times New Roman" w:hAnsi="Times New Roman" w:cs="Times New Roman"/>
          <w:sz w:val="24"/>
          <w:szCs w:val="24"/>
          <w:shd w:val="clear" w:color="auto" w:fill="FFFFFF"/>
        </w:rPr>
        <w:t>picture of Marble Powder.</w:t>
      </w:r>
      <w:r w:rsidR="00E7119D" w:rsidRPr="00EE6CC7">
        <w:rPr>
          <w:rFonts w:ascii="Times New Roman" w:hAnsi="Times New Roman" w:cs="Times New Roman"/>
          <w:sz w:val="24"/>
          <w:szCs w:val="24"/>
          <w:shd w:val="clear" w:color="auto" w:fill="FFFFFF"/>
        </w:rPr>
        <w:t xml:space="preserve"> </w:t>
      </w:r>
      <w:r w:rsidR="00333C0A">
        <w:rPr>
          <w:rFonts w:ascii="Times New Roman" w:hAnsi="Times New Roman" w:cs="Times New Roman"/>
          <w:sz w:val="24"/>
          <w:szCs w:val="24"/>
          <w:shd w:val="clear" w:color="auto" w:fill="FFFFFF"/>
        </w:rPr>
        <w:t xml:space="preserve">It is irregular in shape. </w:t>
      </w:r>
      <w:r w:rsidR="00E7119D">
        <w:rPr>
          <w:rFonts w:ascii="Times New Roman" w:hAnsi="Times New Roman" w:cs="Times New Roman"/>
          <w:sz w:val="24"/>
          <w:szCs w:val="24"/>
          <w:shd w:val="clear" w:color="auto" w:fill="FFFFFF"/>
        </w:rPr>
        <w:t>P</w:t>
      </w:r>
      <w:r w:rsidR="00E7119D" w:rsidRPr="00EE6CC7">
        <w:rPr>
          <w:rFonts w:ascii="Times New Roman" w:hAnsi="Times New Roman" w:cs="Times New Roman"/>
          <w:sz w:val="24"/>
          <w:szCs w:val="24"/>
          <w:shd w:val="clear" w:color="auto" w:fill="FFFFFF"/>
        </w:rPr>
        <w:t>otable water (</w:t>
      </w:r>
      <w:r w:rsidR="00E7119D" w:rsidRPr="00EE6CC7">
        <w:rPr>
          <w:rStyle w:val="Emphasis"/>
          <w:rFonts w:ascii="Times New Roman" w:hAnsi="Times New Roman" w:cs="Times New Roman"/>
          <w:sz w:val="24"/>
          <w:szCs w:val="24"/>
          <w:bdr w:val="none" w:sz="0" w:space="0" w:color="auto" w:frame="1"/>
          <w:shd w:val="clear" w:color="auto" w:fill="FFFFFF"/>
        </w:rPr>
        <w:t>w</w:t>
      </w:r>
      <w:r w:rsidR="00E7119D" w:rsidRPr="00EE6CC7">
        <w:rPr>
          <w:rFonts w:ascii="Times New Roman" w:hAnsi="Times New Roman" w:cs="Times New Roman"/>
          <w:sz w:val="24"/>
          <w:szCs w:val="24"/>
          <w:shd w:val="clear" w:color="auto" w:fill="FFFFFF"/>
        </w:rPr>
        <w:t>) and polycarboxylic ether superplasticizer (</w:t>
      </w:r>
      <w:r w:rsidR="00366EBE" w:rsidRPr="00EE6CC7">
        <w:rPr>
          <w:rFonts w:ascii="Times New Roman" w:hAnsi="Times New Roman" w:cs="Times New Roman"/>
          <w:sz w:val="24"/>
          <w:szCs w:val="24"/>
          <w:shd w:val="clear" w:color="auto" w:fill="FFFFFF"/>
        </w:rPr>
        <w:t>PCE</w:t>
      </w:r>
      <w:r w:rsidR="00E7119D" w:rsidRPr="00EE6CC7">
        <w:rPr>
          <w:rFonts w:ascii="Times New Roman" w:hAnsi="Times New Roman" w:cs="Times New Roman"/>
          <w:sz w:val="24"/>
          <w:szCs w:val="24"/>
          <w:shd w:val="clear" w:color="auto" w:fill="FFFFFF"/>
        </w:rPr>
        <w:t>) were used in all mixtures.</w:t>
      </w:r>
    </w:p>
    <w:p w:rsidR="004F2CF1" w:rsidRPr="00EE6CC7" w:rsidRDefault="004F2CF1" w:rsidP="0067734C">
      <w:pPr>
        <w:spacing w:line="276" w:lineRule="auto"/>
        <w:jc w:val="both"/>
        <w:rPr>
          <w:rFonts w:ascii="Times New Roman" w:hAnsi="Times New Roman" w:cs="Times New Roman"/>
          <w:sz w:val="24"/>
          <w:szCs w:val="24"/>
          <w:shd w:val="clear" w:color="auto" w:fill="FFFFFF"/>
        </w:rPr>
      </w:pPr>
      <w:r w:rsidRPr="00EE6CC7">
        <w:rPr>
          <w:rFonts w:ascii="Times New Roman" w:hAnsi="Times New Roman" w:cs="Times New Roman"/>
          <w:sz w:val="24"/>
          <w:szCs w:val="24"/>
          <w:shd w:val="clear" w:color="auto" w:fill="FFFFFF"/>
        </w:rPr>
        <w:t xml:space="preserve">Table 1. Chemical analysis (% m/m) and Physical </w:t>
      </w:r>
      <w:r w:rsidR="00E21E72" w:rsidRPr="00EE6CC7">
        <w:rPr>
          <w:rFonts w:ascii="Times New Roman" w:hAnsi="Times New Roman" w:cs="Times New Roman"/>
          <w:sz w:val="24"/>
          <w:szCs w:val="24"/>
          <w:shd w:val="clear" w:color="auto" w:fill="FFFFFF"/>
        </w:rPr>
        <w:t>properties</w:t>
      </w:r>
      <w:r w:rsidRPr="00EE6CC7">
        <w:rPr>
          <w:rFonts w:ascii="Times New Roman" w:hAnsi="Times New Roman" w:cs="Times New Roman"/>
          <w:sz w:val="24"/>
          <w:szCs w:val="24"/>
          <w:shd w:val="clear" w:color="auto" w:fill="FFFFFF"/>
        </w:rPr>
        <w:t xml:space="preserve"> of </w:t>
      </w:r>
      <w:r w:rsidR="00E21E72" w:rsidRPr="00EE6CC7">
        <w:rPr>
          <w:rFonts w:ascii="Times New Roman" w:hAnsi="Times New Roman" w:cs="Times New Roman"/>
          <w:sz w:val="24"/>
          <w:szCs w:val="24"/>
          <w:shd w:val="clear" w:color="auto" w:fill="FFFFFF"/>
        </w:rPr>
        <w:t>fly ash and marble powder</w:t>
      </w:r>
    </w:p>
    <w:p w:rsidR="00B515AD" w:rsidRPr="00EE6CC7" w:rsidRDefault="00025967" w:rsidP="00F507E9">
      <w:pPr>
        <w:spacing w:line="276" w:lineRule="auto"/>
        <w:jc w:val="both"/>
        <w:rPr>
          <w:rFonts w:ascii="Times New Roman" w:hAnsi="Times New Roman" w:cs="Times New Roman"/>
          <w:sz w:val="24"/>
          <w:szCs w:val="24"/>
          <w:shd w:val="clear" w:color="auto" w:fill="FFFFFF"/>
        </w:rPr>
      </w:pPr>
      <w:r w:rsidRPr="00025967">
        <w:rPr>
          <w:noProof/>
          <w:lang w:eastAsia="en-IN"/>
        </w:rPr>
        <w:drawing>
          <wp:inline distT="0" distB="0" distL="0" distR="0">
            <wp:extent cx="5549900" cy="139700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49900" cy="1397000"/>
                    </a:xfrm>
                    <a:prstGeom prst="rect">
                      <a:avLst/>
                    </a:prstGeom>
                    <a:noFill/>
                    <a:ln>
                      <a:noFill/>
                    </a:ln>
                  </pic:spPr>
                </pic:pic>
              </a:graphicData>
            </a:graphic>
          </wp:inline>
        </w:drawing>
      </w:r>
    </w:p>
    <w:p w:rsidR="00D82BA9" w:rsidRDefault="00D82BA9" w:rsidP="00251200">
      <w:pPr>
        <w:spacing w:line="276" w:lineRule="auto"/>
        <w:jc w:val="center"/>
        <w:rPr>
          <w:rFonts w:ascii="Times New Roman" w:hAnsi="Times New Roman" w:cs="Times New Roman"/>
          <w:sz w:val="24"/>
          <w:szCs w:val="24"/>
          <w:shd w:val="clear" w:color="auto" w:fill="FFFFFF"/>
        </w:rPr>
      </w:pPr>
    </w:p>
    <w:p w:rsidR="005118C9" w:rsidRDefault="00E400A0" w:rsidP="00E7119D">
      <w:pPr>
        <w:spacing w:line="276" w:lineRule="auto"/>
        <w:rPr>
          <w:rFonts w:ascii="Times New Roman" w:hAnsi="Times New Roman" w:cs="Times New Roman"/>
          <w:sz w:val="24"/>
          <w:szCs w:val="24"/>
          <w:shd w:val="clear" w:color="auto" w:fill="FFFFFF"/>
        </w:rPr>
      </w:pPr>
      <w:r>
        <w:rPr>
          <w:rFonts w:ascii="Times New Roman" w:hAnsi="Times New Roman" w:cs="Times New Roman"/>
          <w:noProof/>
          <w:sz w:val="24"/>
          <w:szCs w:val="24"/>
          <w:shd w:val="clear" w:color="auto" w:fill="FFFFFF"/>
          <w:lang w:eastAsia="en-IN"/>
        </w:rPr>
        <w:lastRenderedPageBreak/>
        <w:drawing>
          <wp:inline distT="0" distB="0" distL="0" distR="0" wp14:anchorId="0ED99562">
            <wp:extent cx="3436620" cy="179895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463634" cy="1813096"/>
                    </a:xfrm>
                    <a:prstGeom prst="rect">
                      <a:avLst/>
                    </a:prstGeom>
                    <a:noFill/>
                  </pic:spPr>
                </pic:pic>
              </a:graphicData>
            </a:graphic>
          </wp:inline>
        </w:drawing>
      </w:r>
      <w:r w:rsidR="00CC6897">
        <w:rPr>
          <w:rFonts w:ascii="Times New Roman" w:hAnsi="Times New Roman" w:cs="Times New Roman"/>
          <w:noProof/>
          <w:sz w:val="24"/>
          <w:szCs w:val="24"/>
          <w:shd w:val="clear" w:color="auto" w:fill="FFFFFF"/>
          <w:lang w:eastAsia="en-IN"/>
        </w:rPr>
        <w:t xml:space="preserve"> </w:t>
      </w:r>
      <w:r w:rsidR="0094164C">
        <w:rPr>
          <w:noProof/>
          <w:lang w:eastAsia="en-IN"/>
        </w:rPr>
        <w:drawing>
          <wp:inline distT="0" distB="0" distL="0" distR="0" wp14:anchorId="15764526" wp14:editId="6432B410">
            <wp:extent cx="2086717" cy="1807210"/>
            <wp:effectExtent l="0" t="0" r="889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93029" cy="1812677"/>
                    </a:xfrm>
                    <a:prstGeom prst="rect">
                      <a:avLst/>
                    </a:prstGeom>
                  </pic:spPr>
                </pic:pic>
              </a:graphicData>
            </a:graphic>
          </wp:inline>
        </w:drawing>
      </w:r>
    </w:p>
    <w:p w:rsidR="005118C9" w:rsidRPr="00E400A0" w:rsidRDefault="00251200" w:rsidP="00F507E9">
      <w:pPr>
        <w:spacing w:after="0" w:line="240" w:lineRule="auto"/>
        <w:rPr>
          <w:rFonts w:ascii="Times New Roman" w:hAnsi="Times New Roman" w:cs="Times New Roman"/>
          <w:sz w:val="20"/>
          <w:szCs w:val="24"/>
          <w:shd w:val="clear" w:color="auto" w:fill="FFFFFF"/>
        </w:rPr>
      </w:pPr>
      <w:r w:rsidRPr="00E400A0">
        <w:rPr>
          <w:rFonts w:ascii="Times New Roman" w:hAnsi="Times New Roman" w:cs="Times New Roman"/>
          <w:sz w:val="20"/>
          <w:szCs w:val="24"/>
          <w:shd w:val="clear" w:color="auto" w:fill="FFFFFF"/>
        </w:rPr>
        <w:t xml:space="preserve">Fig </w:t>
      </w:r>
      <w:r w:rsidR="00333C0A">
        <w:rPr>
          <w:rFonts w:ascii="Times New Roman" w:hAnsi="Times New Roman" w:cs="Times New Roman"/>
          <w:sz w:val="20"/>
          <w:szCs w:val="24"/>
          <w:shd w:val="clear" w:color="auto" w:fill="FFFFFF"/>
        </w:rPr>
        <w:t>2</w:t>
      </w:r>
      <w:r w:rsidRPr="00E400A0">
        <w:rPr>
          <w:rFonts w:ascii="Times New Roman" w:hAnsi="Times New Roman" w:cs="Times New Roman"/>
          <w:sz w:val="20"/>
          <w:szCs w:val="24"/>
          <w:shd w:val="clear" w:color="auto" w:fill="FFFFFF"/>
        </w:rPr>
        <w:t>: Particle size distribution of fine materials</w:t>
      </w:r>
      <w:r w:rsidR="00F507E9" w:rsidRPr="00E400A0">
        <w:rPr>
          <w:rFonts w:ascii="Times New Roman" w:hAnsi="Times New Roman" w:cs="Times New Roman"/>
          <w:sz w:val="20"/>
          <w:szCs w:val="24"/>
          <w:shd w:val="clear" w:color="auto" w:fill="FFFFFF"/>
        </w:rPr>
        <w:tab/>
        <w:t xml:space="preserve">      </w:t>
      </w:r>
      <w:r w:rsidR="00E400A0">
        <w:rPr>
          <w:rFonts w:ascii="Times New Roman" w:hAnsi="Times New Roman" w:cs="Times New Roman"/>
          <w:sz w:val="20"/>
          <w:szCs w:val="24"/>
          <w:shd w:val="clear" w:color="auto" w:fill="FFFFFF"/>
        </w:rPr>
        <w:t xml:space="preserve">               </w:t>
      </w:r>
      <w:r w:rsidR="00F507E9" w:rsidRPr="00E400A0">
        <w:rPr>
          <w:rFonts w:ascii="Times New Roman" w:hAnsi="Times New Roman" w:cs="Times New Roman"/>
          <w:sz w:val="20"/>
          <w:szCs w:val="24"/>
          <w:shd w:val="clear" w:color="auto" w:fill="FFFFFF"/>
        </w:rPr>
        <w:t xml:space="preserve">Fig. </w:t>
      </w:r>
      <w:r w:rsidR="00333C0A">
        <w:rPr>
          <w:rFonts w:ascii="Times New Roman" w:hAnsi="Times New Roman" w:cs="Times New Roman"/>
          <w:sz w:val="20"/>
          <w:szCs w:val="24"/>
          <w:shd w:val="clear" w:color="auto" w:fill="FFFFFF"/>
        </w:rPr>
        <w:t>3</w:t>
      </w:r>
      <w:r w:rsidR="00F507E9" w:rsidRPr="00E400A0">
        <w:rPr>
          <w:rFonts w:ascii="Times New Roman" w:hAnsi="Times New Roman" w:cs="Times New Roman"/>
          <w:sz w:val="20"/>
          <w:szCs w:val="24"/>
          <w:shd w:val="clear" w:color="auto" w:fill="FFFFFF"/>
        </w:rPr>
        <w:t xml:space="preserve">: </w:t>
      </w:r>
      <w:r w:rsidR="00E400A0">
        <w:rPr>
          <w:rFonts w:ascii="Times New Roman" w:hAnsi="Times New Roman" w:cs="Times New Roman"/>
          <w:sz w:val="20"/>
          <w:szCs w:val="24"/>
          <w:shd w:val="clear" w:color="auto" w:fill="FFFFFF"/>
        </w:rPr>
        <w:t>SEM Picture</w:t>
      </w:r>
      <w:r w:rsidR="00F507E9" w:rsidRPr="00E400A0">
        <w:rPr>
          <w:rFonts w:ascii="Times New Roman" w:hAnsi="Times New Roman" w:cs="Times New Roman"/>
          <w:sz w:val="20"/>
          <w:szCs w:val="24"/>
          <w:shd w:val="clear" w:color="auto" w:fill="FFFFFF"/>
        </w:rPr>
        <w:t xml:space="preserve"> of Marble Powder.</w:t>
      </w:r>
    </w:p>
    <w:p w:rsidR="00F507E9" w:rsidRPr="00F507E9" w:rsidRDefault="00FF1BF9" w:rsidP="00F507E9">
      <w:pPr>
        <w:spacing w:after="0" w:line="240" w:lineRule="auto"/>
        <w:rPr>
          <w:rFonts w:ascii="Times New Roman" w:hAnsi="Times New Roman" w:cs="Times New Roman"/>
          <w:sz w:val="24"/>
          <w:szCs w:val="24"/>
          <w:shd w:val="clear" w:color="auto" w:fill="FFFFFF"/>
        </w:rPr>
      </w:pPr>
      <w:r>
        <w:rPr>
          <w:rFonts w:ascii="Times New Roman" w:hAnsi="Times New Roman" w:cs="Times New Roman"/>
          <w:b/>
          <w:bCs/>
          <w:noProof/>
          <w:sz w:val="24"/>
          <w:szCs w:val="24"/>
          <w:lang w:eastAsia="en-IN"/>
        </w:rPr>
        <mc:AlternateContent>
          <mc:Choice Requires="wps">
            <w:drawing>
              <wp:anchor distT="0" distB="0" distL="114300" distR="114300" simplePos="0" relativeHeight="251665408" behindDoc="0" locked="0" layoutInCell="1" allowOverlap="1" wp14:anchorId="1F5D5586" wp14:editId="5AA6B345">
                <wp:simplePos x="0" y="0"/>
                <wp:positionH relativeFrom="margin">
                  <wp:align>right</wp:align>
                </wp:positionH>
                <wp:positionV relativeFrom="paragraph">
                  <wp:posOffset>93052</wp:posOffset>
                </wp:positionV>
                <wp:extent cx="2601595" cy="2025650"/>
                <wp:effectExtent l="0" t="0" r="8255" b="0"/>
                <wp:wrapSquare wrapText="bothSides"/>
                <wp:docPr id="24" name="Text Box 24"/>
                <wp:cNvGraphicFramePr/>
                <a:graphic xmlns:a="http://schemas.openxmlformats.org/drawingml/2006/main">
                  <a:graphicData uri="http://schemas.microsoft.com/office/word/2010/wordprocessingShape">
                    <wps:wsp>
                      <wps:cNvSpPr txBox="1"/>
                      <wps:spPr>
                        <a:xfrm>
                          <a:off x="0" y="0"/>
                          <a:ext cx="2601595" cy="20256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B2BC6" w:rsidRDefault="00366EBE">
                            <w:r w:rsidRPr="00366EBE">
                              <w:rPr>
                                <w:noProof/>
                                <w:lang w:eastAsia="en-IN"/>
                              </w:rPr>
                              <w:drawing>
                                <wp:inline distT="0" distB="0" distL="0" distR="0" wp14:anchorId="43179D60" wp14:editId="7BFD40FD">
                                  <wp:extent cx="2411730" cy="1612900"/>
                                  <wp:effectExtent l="0" t="0" r="762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2656" cy="1613519"/>
                                          </a:xfrm>
                                          <a:prstGeom prst="rect">
                                            <a:avLst/>
                                          </a:prstGeom>
                                          <a:noFill/>
                                          <a:ln>
                                            <a:noFill/>
                                          </a:ln>
                                        </pic:spPr>
                                      </pic:pic>
                                    </a:graphicData>
                                  </a:graphic>
                                </wp:inline>
                              </w:drawing>
                            </w:r>
                          </w:p>
                          <w:p w:rsidR="001B2BC6" w:rsidRPr="00366EBE" w:rsidRDefault="001B2BC6">
                            <w:pPr>
                              <w:rPr>
                                <w:rFonts w:ascii="Times New Roman" w:hAnsi="Times New Roman" w:cs="Times New Roman"/>
                                <w:sz w:val="24"/>
                              </w:rPr>
                            </w:pPr>
                            <w:r w:rsidRPr="00366EBE">
                              <w:rPr>
                                <w:rFonts w:ascii="Times New Roman" w:hAnsi="Times New Roman" w:cs="Times New Roman"/>
                                <w:sz w:val="24"/>
                              </w:rPr>
                              <w:t xml:space="preserve">Fig. </w:t>
                            </w:r>
                            <w:r w:rsidR="00BD2529">
                              <w:rPr>
                                <w:rFonts w:ascii="Times New Roman" w:hAnsi="Times New Roman" w:cs="Times New Roman"/>
                                <w:sz w:val="24"/>
                              </w:rPr>
                              <w:t>4:</w:t>
                            </w:r>
                            <w:r w:rsidR="00366EBE" w:rsidRPr="00366EBE">
                              <w:rPr>
                                <w:rFonts w:ascii="Times New Roman" w:hAnsi="Times New Roman" w:cs="Times New Roman"/>
                                <w:sz w:val="24"/>
                              </w:rPr>
                              <w:t xml:space="preserve"> compressive strength vs w/b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5D5586" id="Text Box 24" o:spid="_x0000_s1027" type="#_x0000_t202" style="position:absolute;margin-left:153.65pt;margin-top:7.35pt;width:204.85pt;height:159.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5RDjgIAAJQFAAAOAAAAZHJzL2Uyb0RvYy54bWysVEtvGyEQvlfqf0Dcm7W3tttYXkduolSV&#10;oiRqUuWMWbBRgaGAvev++gzs+tE0l1S97A7zZD6+mdlFazTZCh8U2IoOzwaUCMuhVnZV0R+P1x8+&#10;UxIiszXTYEVFdyLQi/n7d7PGTUUJa9C18AST2DBtXEXXMbppUQS+FoaFM3DColGCNyzi0a+K2rMG&#10;sxtdlIPBpGjA184DFyGg9qoz0nnOL6Xg8U7KICLRFcW7xfz1+btM32I+Y9OVZ26teH8N9g+3MExZ&#10;LHpIdcUiIxuv/kplFPcQQMYzDqYAKRUXuQfsZjh40c3DmjmRe0FwgjvAFP5fWn67vfdE1RUtR5RY&#10;ZvCNHkUbyRdoCaoQn8aFKbo9OHSMLerxnff6gMrUdiu9SX9siKAdkd4d0E3ZOCrLyWA4Ph9TwtFW&#10;DsrxZJzxL47hzof4VYAhSaiox+fLqLLtTYh4FXTdu6RqAbSqr5XW+ZAoIy61J1uGj61jviRG/OGl&#10;LWkqOvmIpVOQhRTeZdY2aUQmTV8utd61mKW40yL5aPtdSAQtd/pKbca5sIf62Tt5SSz1lsDe/3ir&#10;twR3fWBErgw2HoKNsuBz93nKjpDVP/eQyc4fAT/pO4mxXbaZLQcGLKHeITE8dKMVHL9W+Hg3LMR7&#10;5nGWkAu4H+IdfqQGBB96iZI1+N+v6ZM/UhytlDQ4mxUNvzbMC0r0N4vkPx+ORmmY82E0/lTiwZ9a&#10;lqcWuzGXgIwY4iZyPIvJP+q9KD2YJ1wji1QVTcxyrF3RuBcvY7cxcA1xsVhkJxxfx+KNfXA8pU4o&#10;J2o+tk/Mu56/Eal/C/spZtMXNO58U6SFxSaCVJnjCecO1R5/HP1M/X5Npd1yes5ex2U6fwYAAP//&#10;AwBQSwMEFAAGAAgAAAAhAMFRt8feAAAABwEAAA8AAABkcnMvZG93bnJldi54bWxMj0FPwzAMhe9I&#10;/IfISFzQlkIGhdJ0QgiYxI11gLhljWkrGqdqsrb8e8wJbn5+1nuf8/XsOjHiEFpPGs6XCQikytuW&#10;ag278nFxDSJEQ9Z0nlDDNwZYF8dHucmsn+gFx22sBYdQyIyGJsY+kzJUDToTlr5HYu/TD85ElkMt&#10;7WAmDnedvEiSK+lMS9zQmB7vG6y+tgen4eOsfn8O89PrpC5V/7AZy/TNllqfnsx3tyAizvHvGH7x&#10;GR0KZtr7A9kgOg38SOTtKgXB7iq54WGvQSmVgixy+Z+/+AEAAP//AwBQSwECLQAUAAYACAAAACEA&#10;toM4kv4AAADhAQAAEwAAAAAAAAAAAAAAAAAAAAAAW0NvbnRlbnRfVHlwZXNdLnhtbFBLAQItABQA&#10;BgAIAAAAIQA4/SH/1gAAAJQBAAALAAAAAAAAAAAAAAAAAC8BAABfcmVscy8ucmVsc1BLAQItABQA&#10;BgAIAAAAIQB2f5RDjgIAAJQFAAAOAAAAAAAAAAAAAAAAAC4CAABkcnMvZTJvRG9jLnhtbFBLAQIt&#10;ABQABgAIAAAAIQDBUbfH3gAAAAcBAAAPAAAAAAAAAAAAAAAAAOgEAABkcnMvZG93bnJldi54bWxQ&#10;SwUGAAAAAAQABADzAAAA8wUAAAAA&#10;" fillcolor="white [3201]" stroked="f" strokeweight=".5pt">
                <v:textbox>
                  <w:txbxContent>
                    <w:p w:rsidR="001B2BC6" w:rsidRDefault="00366EBE">
                      <w:r w:rsidRPr="00366EBE">
                        <w:rPr>
                          <w:noProof/>
                          <w:lang w:eastAsia="en-IN"/>
                        </w:rPr>
                        <w:drawing>
                          <wp:inline distT="0" distB="0" distL="0" distR="0" wp14:anchorId="43179D60" wp14:editId="7BFD40FD">
                            <wp:extent cx="2411730" cy="1612900"/>
                            <wp:effectExtent l="0" t="0" r="762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12656" cy="1613519"/>
                                    </a:xfrm>
                                    <a:prstGeom prst="rect">
                                      <a:avLst/>
                                    </a:prstGeom>
                                    <a:noFill/>
                                    <a:ln>
                                      <a:noFill/>
                                    </a:ln>
                                  </pic:spPr>
                                </pic:pic>
                              </a:graphicData>
                            </a:graphic>
                          </wp:inline>
                        </w:drawing>
                      </w:r>
                    </w:p>
                    <w:p w:rsidR="001B2BC6" w:rsidRPr="00366EBE" w:rsidRDefault="001B2BC6">
                      <w:pPr>
                        <w:rPr>
                          <w:rFonts w:ascii="Times New Roman" w:hAnsi="Times New Roman" w:cs="Times New Roman"/>
                          <w:sz w:val="24"/>
                        </w:rPr>
                      </w:pPr>
                      <w:r w:rsidRPr="00366EBE">
                        <w:rPr>
                          <w:rFonts w:ascii="Times New Roman" w:hAnsi="Times New Roman" w:cs="Times New Roman"/>
                          <w:sz w:val="24"/>
                        </w:rPr>
                        <w:t xml:space="preserve">Fig. </w:t>
                      </w:r>
                      <w:r w:rsidR="00BD2529">
                        <w:rPr>
                          <w:rFonts w:ascii="Times New Roman" w:hAnsi="Times New Roman" w:cs="Times New Roman"/>
                          <w:sz w:val="24"/>
                        </w:rPr>
                        <w:t>4:</w:t>
                      </w:r>
                      <w:r w:rsidR="00366EBE" w:rsidRPr="00366EBE">
                        <w:rPr>
                          <w:rFonts w:ascii="Times New Roman" w:hAnsi="Times New Roman" w:cs="Times New Roman"/>
                          <w:sz w:val="24"/>
                        </w:rPr>
                        <w:t xml:space="preserve"> compressive strength vs w/b</w:t>
                      </w:r>
                    </w:p>
                  </w:txbxContent>
                </v:textbox>
                <w10:wrap type="square" anchorx="margin"/>
              </v:shape>
            </w:pict>
          </mc:Fallback>
        </mc:AlternateContent>
      </w:r>
    </w:p>
    <w:p w:rsidR="00AB1BDB" w:rsidRPr="00EE6CC7" w:rsidRDefault="00AB1BDB" w:rsidP="00F507E9">
      <w:pPr>
        <w:pStyle w:val="ListParagraph"/>
        <w:numPr>
          <w:ilvl w:val="0"/>
          <w:numId w:val="2"/>
        </w:numPr>
        <w:spacing w:line="240" w:lineRule="auto"/>
        <w:jc w:val="both"/>
        <w:rPr>
          <w:rFonts w:ascii="Times New Roman" w:hAnsi="Times New Roman" w:cs="Times New Roman"/>
          <w:b/>
          <w:bCs/>
          <w:sz w:val="24"/>
          <w:szCs w:val="24"/>
          <w:shd w:val="clear" w:color="auto" w:fill="FFFFFF"/>
        </w:rPr>
      </w:pPr>
      <w:r w:rsidRPr="00EE6CC7">
        <w:rPr>
          <w:rFonts w:ascii="Times New Roman" w:hAnsi="Times New Roman" w:cs="Times New Roman"/>
          <w:b/>
          <w:bCs/>
          <w:sz w:val="24"/>
          <w:szCs w:val="24"/>
          <w:shd w:val="clear" w:color="auto" w:fill="FFFFFF"/>
        </w:rPr>
        <w:t>Mixes</w:t>
      </w:r>
      <w:r w:rsidR="008B1FA2">
        <w:rPr>
          <w:rFonts w:ascii="Times New Roman" w:hAnsi="Times New Roman" w:cs="Times New Roman"/>
          <w:b/>
          <w:bCs/>
          <w:sz w:val="24"/>
          <w:szCs w:val="24"/>
          <w:shd w:val="clear" w:color="auto" w:fill="FFFFFF"/>
        </w:rPr>
        <w:t>, Results and Discussion</w:t>
      </w:r>
    </w:p>
    <w:p w:rsidR="00FF1BF9" w:rsidRPr="00DD5F5B" w:rsidRDefault="00FF1BF9" w:rsidP="00FF1BF9">
      <w:pPr>
        <w:shd w:val="clear" w:color="auto" w:fill="FFFFFF"/>
        <w:spacing w:after="135" w:line="276" w:lineRule="auto"/>
        <w:ind w:firstLine="360"/>
        <w:jc w:val="both"/>
        <w:textAlignment w:val="baseline"/>
        <w:rPr>
          <w:rFonts w:ascii="Times New Roman" w:eastAsia="Times New Roman" w:hAnsi="Times New Roman" w:cs="Times New Roman"/>
          <w:sz w:val="24"/>
          <w:szCs w:val="24"/>
          <w:lang w:eastAsia="en-IN"/>
        </w:rPr>
      </w:pPr>
      <w:r>
        <w:rPr>
          <w:rFonts w:ascii="Times New Roman" w:hAnsi="Times New Roman" w:cs="Times New Roman"/>
          <w:b/>
          <w:bCs/>
          <w:noProof/>
          <w:sz w:val="24"/>
          <w:szCs w:val="24"/>
          <w:lang w:eastAsia="en-IN"/>
        </w:rPr>
        <mc:AlternateContent>
          <mc:Choice Requires="wps">
            <w:drawing>
              <wp:anchor distT="0" distB="0" distL="114300" distR="114300" simplePos="0" relativeHeight="251664384" behindDoc="0" locked="0" layoutInCell="1" allowOverlap="1" wp14:anchorId="2A54E727" wp14:editId="163481F6">
                <wp:simplePos x="0" y="0"/>
                <wp:positionH relativeFrom="margin">
                  <wp:align>right</wp:align>
                </wp:positionH>
                <wp:positionV relativeFrom="paragraph">
                  <wp:posOffset>3704493</wp:posOffset>
                </wp:positionV>
                <wp:extent cx="5759450" cy="259080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5759450" cy="2590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960221" w:rsidRPr="00714731" w:rsidRDefault="00960221" w:rsidP="00960221">
                            <w:pPr>
                              <w:spacing w:after="0" w:line="276" w:lineRule="auto"/>
                              <w:jc w:val="both"/>
                              <w:rPr>
                                <w:rFonts w:ascii="Times New Roman" w:hAnsi="Times New Roman" w:cs="Times New Roman"/>
                                <w:sz w:val="24"/>
                                <w:szCs w:val="24"/>
                                <w:shd w:val="clear" w:color="auto" w:fill="FFFFFF"/>
                                <w14:textOutline w14:w="9525" w14:cap="rnd" w14:cmpd="sng" w14:algn="ctr">
                                  <w14:noFill/>
                                  <w14:prstDash w14:val="solid"/>
                                  <w14:bevel/>
                                </w14:textOutline>
                              </w:rPr>
                            </w:pPr>
                            <w:r w:rsidRPr="00714731">
                              <w:rPr>
                                <w:rFonts w:ascii="Times New Roman" w:hAnsi="Times New Roman" w:cs="Times New Roman"/>
                                <w:sz w:val="24"/>
                                <w:szCs w:val="24"/>
                                <w:shd w:val="clear" w:color="auto" w:fill="FFFFFF"/>
                                <w14:textOutline w14:w="9525" w14:cap="rnd" w14:cmpd="sng" w14:algn="ctr">
                                  <w14:noFill/>
                                  <w14:prstDash w14:val="solid"/>
                                  <w14:bevel/>
                                </w14:textOutline>
                              </w:rPr>
                              <w:t>Table 3: Mix proportions Kg/m</w:t>
                            </w:r>
                            <w:r w:rsidRPr="00714731">
                              <w:rPr>
                                <w:rFonts w:ascii="Times New Roman" w:hAnsi="Times New Roman" w:cs="Times New Roman"/>
                                <w:sz w:val="24"/>
                                <w:szCs w:val="24"/>
                                <w:shd w:val="clear" w:color="auto" w:fill="FFFFFF"/>
                                <w:vertAlign w:val="superscript"/>
                                <w14:textOutline w14:w="9525" w14:cap="rnd" w14:cmpd="sng" w14:algn="ctr">
                                  <w14:noFill/>
                                  <w14:prstDash w14:val="solid"/>
                                  <w14:bevel/>
                                </w14:textOutline>
                              </w:rPr>
                              <w:t>3</w:t>
                            </w:r>
                          </w:p>
                          <w:p w:rsidR="00960221" w:rsidRPr="00714731" w:rsidRDefault="00FB4E96" w:rsidP="00960221">
                            <w:pPr>
                              <w:spacing w:after="0" w:line="276" w:lineRule="auto"/>
                              <w:jc w:val="both"/>
                              <w:rPr>
                                <w:rFonts w:ascii="Times New Roman" w:hAnsi="Times New Roman" w:cs="Times New Roman"/>
                                <w:b/>
                                <w:bCs/>
                                <w:sz w:val="24"/>
                                <w:szCs w:val="24"/>
                                <w:shd w:val="clear" w:color="auto" w:fill="FFFFFF"/>
                                <w14:textOutline w14:w="9525" w14:cap="rnd" w14:cmpd="sng" w14:algn="ctr">
                                  <w14:noFill/>
                                  <w14:prstDash w14:val="solid"/>
                                  <w14:bevel/>
                                </w14:textOutline>
                              </w:rPr>
                            </w:pPr>
                            <w:r w:rsidRPr="00714731">
                              <w:rPr>
                                <w:noProof/>
                                <w:lang w:eastAsia="en-IN"/>
                                <w14:textOutline w14:w="9525" w14:cap="rnd" w14:cmpd="sng" w14:algn="ctr">
                                  <w14:noFill/>
                                  <w14:prstDash w14:val="solid"/>
                                  <w14:bevel/>
                                </w14:textOutline>
                              </w:rPr>
                              <w:drawing>
                                <wp:inline distT="0" distB="0" distL="0" distR="0" wp14:anchorId="6E3930E3" wp14:editId="231555F3">
                                  <wp:extent cx="5570220" cy="22479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70220" cy="2247900"/>
                                          </a:xfrm>
                                          <a:prstGeom prst="rect">
                                            <a:avLst/>
                                          </a:prstGeom>
                                          <a:noFill/>
                                          <a:ln>
                                            <a:noFill/>
                                          </a:ln>
                                        </pic:spPr>
                                      </pic:pic>
                                    </a:graphicData>
                                  </a:graphic>
                                </wp:inline>
                              </w:drawing>
                            </w:r>
                          </w:p>
                          <w:p w:rsidR="00960221" w:rsidRPr="00714731" w:rsidRDefault="00960221">
                            <w:pPr>
                              <w:rPr>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54E727" id="Text Box 23" o:spid="_x0000_s1028" type="#_x0000_t202" style="position:absolute;left:0;text-align:left;margin-left:402.3pt;margin-top:291.7pt;width:453.5pt;height:204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vUHjgIAAJQFAAAOAAAAZHJzL2Uyb0RvYy54bWysVNtOGzEQfa/Uf7D8XjYJCZeIDUpBVJUQ&#10;oELFs+O1yapej2s7yaZf32NvbqW8UPVl1545czuemYvLtjFsqXyoyZa8f9TjTFlJVW1fSv796ebT&#10;GWchClsJQ1aVfK0Cv5x8/HCxcmM1oDmZSnkGJzaMV67k8xjduCiCnKtGhCNyykKpyTci4upfisqL&#10;Fbw3phj0eifFinzlPEkVAqTXnZJPsn+tlYz3WgcVmSk5cov56/N3lr7F5EKMX7xw81pu0hD/kEUj&#10;aougO1fXIgq28PVfrppaegqk45GkpiCta6lyDaim33tVzeNcOJVrATnB7WgK/8+tvFs+eFZXJR8c&#10;c2ZFgzd6Um1kn6llEIGflQtjwB4dgLGFHO+8lQcIU9mt9k36oyAGPZhe79hN3iSEo9PR+XAElYRu&#10;MDrvnfUy/8Xe3PkQvyhqWDqU3OP5MqtieRsiUgF0C0nRApm6uqmNyZfUMurKeLYUeGwTc5Kw+ANl&#10;LFuV/OQYeSQjS8m882xskqjcNJtwqfSuxHyKa6MSxthvSoO0XOkbsYWUyu7iZ3RCaYR6j+EGv8/q&#10;PcZdHbDIkcnGnXFTW/K5+jxle8qqH1vKdIcH4Qd1p2NsZ23XLdsOmFG1RmN46kYrOHlT4/FuRYgP&#10;wmOW8ODYD/EeH20I5NPmxNmc/K+35AmPFoeWsxVms+Th50J4xZn5atH85/3hMA1zvgxHpwNc/KFm&#10;dqixi+aK0BF9bCIn8zHho9ketafmGWtkmqJCJaxE7JLH7fEqdhsDa0iq6TSDML5OxFv76GRynVhO&#10;rfnUPgvvNv0b0fp3tJ1iMX7Vxh02WVqaLiLpOvd44rljdcM/Rj+3/mZNpd1yeM+o/TKd/AYAAP//&#10;AwBQSwMEFAAGAAgAAAAhAFkI1u3hAAAACAEAAA8AAABkcnMvZG93bnJldi54bWxMj81OwzAQhO9I&#10;fQdrK3FB1ClpaZvGqRACKnGj4Ufc3HibRMTrKHaT8PYsJ7jt7oxmv0l3o21Ej52vHSmYzyIQSIUz&#10;NZUKXvPH6zUIHzQZ3ThCBd/oYZdNLlKdGDfQC/aHUAoOIZ9oBVUIbSKlLyq02s9ci8TayXVWB167&#10;UppODxxuG3kTRbfS6pr4Q6VbvK+w+DqcrYLPq/Lj2Y9Pb0O8jNuHfZ+v3k2u1OV0vNuCCDiGPzP8&#10;4jM6ZMx0dGcyXjQKuEhQsFzHCxAsb6IVX448bOYLkFkq/xfIfgAAAP//AwBQSwECLQAUAAYACAAA&#10;ACEAtoM4kv4AAADhAQAAEwAAAAAAAAAAAAAAAAAAAAAAW0NvbnRlbnRfVHlwZXNdLnhtbFBLAQIt&#10;ABQABgAIAAAAIQA4/SH/1gAAAJQBAAALAAAAAAAAAAAAAAAAAC8BAABfcmVscy8ucmVsc1BLAQIt&#10;ABQABgAIAAAAIQAPavUHjgIAAJQFAAAOAAAAAAAAAAAAAAAAAC4CAABkcnMvZTJvRG9jLnhtbFBL&#10;AQItABQABgAIAAAAIQBZCNbt4QAAAAgBAAAPAAAAAAAAAAAAAAAAAOgEAABkcnMvZG93bnJldi54&#10;bWxQSwUGAAAAAAQABADzAAAA9gUAAAAA&#10;" fillcolor="white [3201]" stroked="f" strokeweight=".5pt">
                <v:textbox>
                  <w:txbxContent>
                    <w:p w:rsidR="00960221" w:rsidRPr="00714731" w:rsidRDefault="00960221" w:rsidP="00960221">
                      <w:pPr>
                        <w:spacing w:after="0" w:line="276" w:lineRule="auto"/>
                        <w:jc w:val="both"/>
                        <w:rPr>
                          <w:rFonts w:ascii="Times New Roman" w:hAnsi="Times New Roman" w:cs="Times New Roman"/>
                          <w:sz w:val="24"/>
                          <w:szCs w:val="24"/>
                          <w:shd w:val="clear" w:color="auto" w:fill="FFFFFF"/>
                          <w14:textOutline w14:w="9525" w14:cap="rnd" w14:cmpd="sng" w14:algn="ctr">
                            <w14:noFill/>
                            <w14:prstDash w14:val="solid"/>
                            <w14:bevel/>
                          </w14:textOutline>
                        </w:rPr>
                      </w:pPr>
                      <w:r w:rsidRPr="00714731">
                        <w:rPr>
                          <w:rFonts w:ascii="Times New Roman" w:hAnsi="Times New Roman" w:cs="Times New Roman"/>
                          <w:sz w:val="24"/>
                          <w:szCs w:val="24"/>
                          <w:shd w:val="clear" w:color="auto" w:fill="FFFFFF"/>
                          <w14:textOutline w14:w="9525" w14:cap="rnd" w14:cmpd="sng" w14:algn="ctr">
                            <w14:noFill/>
                            <w14:prstDash w14:val="solid"/>
                            <w14:bevel/>
                          </w14:textOutline>
                        </w:rPr>
                        <w:t>Table 3: Mix proportions Kg/m</w:t>
                      </w:r>
                      <w:r w:rsidRPr="00714731">
                        <w:rPr>
                          <w:rFonts w:ascii="Times New Roman" w:hAnsi="Times New Roman" w:cs="Times New Roman"/>
                          <w:sz w:val="24"/>
                          <w:szCs w:val="24"/>
                          <w:shd w:val="clear" w:color="auto" w:fill="FFFFFF"/>
                          <w:vertAlign w:val="superscript"/>
                          <w14:textOutline w14:w="9525" w14:cap="rnd" w14:cmpd="sng" w14:algn="ctr">
                            <w14:noFill/>
                            <w14:prstDash w14:val="solid"/>
                            <w14:bevel/>
                          </w14:textOutline>
                        </w:rPr>
                        <w:t>3</w:t>
                      </w:r>
                    </w:p>
                    <w:p w:rsidR="00960221" w:rsidRPr="00714731" w:rsidRDefault="00FB4E96" w:rsidP="00960221">
                      <w:pPr>
                        <w:spacing w:after="0" w:line="276" w:lineRule="auto"/>
                        <w:jc w:val="both"/>
                        <w:rPr>
                          <w:rFonts w:ascii="Times New Roman" w:hAnsi="Times New Roman" w:cs="Times New Roman"/>
                          <w:b/>
                          <w:bCs/>
                          <w:sz w:val="24"/>
                          <w:szCs w:val="24"/>
                          <w:shd w:val="clear" w:color="auto" w:fill="FFFFFF"/>
                          <w14:textOutline w14:w="9525" w14:cap="rnd" w14:cmpd="sng" w14:algn="ctr">
                            <w14:noFill/>
                            <w14:prstDash w14:val="solid"/>
                            <w14:bevel/>
                          </w14:textOutline>
                        </w:rPr>
                      </w:pPr>
                      <w:r w:rsidRPr="00714731">
                        <w:rPr>
                          <w:noProof/>
                          <w:lang w:eastAsia="en-IN"/>
                          <w14:textOutline w14:w="9525" w14:cap="rnd" w14:cmpd="sng" w14:algn="ctr">
                            <w14:noFill/>
                            <w14:prstDash w14:val="solid"/>
                            <w14:bevel/>
                          </w14:textOutline>
                        </w:rPr>
                        <w:drawing>
                          <wp:inline distT="0" distB="0" distL="0" distR="0" wp14:anchorId="6E3930E3" wp14:editId="231555F3">
                            <wp:extent cx="5570220" cy="22479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570220" cy="2247900"/>
                                    </a:xfrm>
                                    <a:prstGeom prst="rect">
                                      <a:avLst/>
                                    </a:prstGeom>
                                    <a:noFill/>
                                    <a:ln>
                                      <a:noFill/>
                                    </a:ln>
                                  </pic:spPr>
                                </pic:pic>
                              </a:graphicData>
                            </a:graphic>
                          </wp:inline>
                        </w:drawing>
                      </w:r>
                    </w:p>
                    <w:p w:rsidR="00960221" w:rsidRPr="00714731" w:rsidRDefault="00960221">
                      <w:pPr>
                        <w:rPr>
                          <w14:textOutline w14:w="9525" w14:cap="rnd" w14:cmpd="sng" w14:algn="ctr">
                            <w14:noFill/>
                            <w14:prstDash w14:val="solid"/>
                            <w14:bevel/>
                          </w14:textOutline>
                        </w:rPr>
                      </w:pPr>
                    </w:p>
                  </w:txbxContent>
                </v:textbox>
                <w10:wrap type="square" anchorx="margin"/>
              </v:shape>
            </w:pict>
          </mc:Fallback>
        </mc:AlternateContent>
      </w:r>
      <w:r w:rsidR="006A0F15" w:rsidRPr="00EE6CC7">
        <w:rPr>
          <w:rFonts w:ascii="Times New Roman" w:hAnsi="Times New Roman" w:cs="Times New Roman"/>
          <w:sz w:val="24"/>
          <w:szCs w:val="24"/>
          <w:shd w:val="clear" w:color="auto" w:fill="FFFFFF"/>
        </w:rPr>
        <w:t>In order to investigate the rheology properties of Self compacting concrete</w:t>
      </w:r>
      <w:r w:rsidR="00750F3F" w:rsidRPr="00EE6CC7">
        <w:rPr>
          <w:rFonts w:ascii="Times New Roman" w:hAnsi="Times New Roman" w:cs="Times New Roman"/>
          <w:sz w:val="24"/>
          <w:szCs w:val="24"/>
          <w:shd w:val="clear" w:color="auto" w:fill="FFFFFF"/>
        </w:rPr>
        <w:t>,</w:t>
      </w:r>
      <w:r w:rsidR="006A0F15" w:rsidRPr="00EE6CC7">
        <w:rPr>
          <w:rFonts w:ascii="Times New Roman" w:hAnsi="Times New Roman" w:cs="Times New Roman"/>
          <w:sz w:val="24"/>
          <w:szCs w:val="24"/>
          <w:shd w:val="clear" w:color="auto" w:fill="FFFFFF"/>
        </w:rPr>
        <w:t xml:space="preserve"> n</w:t>
      </w:r>
      <w:r w:rsidR="00AB1BDB" w:rsidRPr="00EE6CC7">
        <w:rPr>
          <w:rFonts w:ascii="Times New Roman" w:hAnsi="Times New Roman" w:cs="Times New Roman"/>
          <w:sz w:val="24"/>
          <w:szCs w:val="24"/>
          <w:shd w:val="clear" w:color="auto" w:fill="FFFFFF"/>
        </w:rPr>
        <w:t xml:space="preserve">ine SCC mixtures </w:t>
      </w:r>
      <w:r w:rsidR="006A0F15" w:rsidRPr="00EE6CC7">
        <w:rPr>
          <w:rFonts w:ascii="Times New Roman" w:hAnsi="Times New Roman" w:cs="Times New Roman"/>
          <w:sz w:val="24"/>
          <w:szCs w:val="24"/>
          <w:shd w:val="clear" w:color="auto" w:fill="FFFFFF"/>
        </w:rPr>
        <w:t xml:space="preserve">were adopted. </w:t>
      </w:r>
      <w:r w:rsidR="00AB1BDB" w:rsidRPr="00EE6CC7">
        <w:rPr>
          <w:rFonts w:ascii="Times New Roman" w:hAnsi="Times New Roman" w:cs="Times New Roman"/>
          <w:sz w:val="24"/>
          <w:szCs w:val="24"/>
          <w:shd w:val="clear" w:color="auto" w:fill="FFFFFF"/>
        </w:rPr>
        <w:t xml:space="preserve"> </w:t>
      </w:r>
      <w:r w:rsidR="006A0F15" w:rsidRPr="00EE6CC7">
        <w:rPr>
          <w:rFonts w:ascii="Times New Roman" w:hAnsi="Times New Roman" w:cs="Times New Roman"/>
          <w:sz w:val="24"/>
          <w:szCs w:val="24"/>
          <w:shd w:val="clear" w:color="auto" w:fill="FFFFFF"/>
        </w:rPr>
        <w:t>T</w:t>
      </w:r>
      <w:r w:rsidR="00AB1BDB" w:rsidRPr="00EE6CC7">
        <w:rPr>
          <w:rFonts w:ascii="Times New Roman" w:hAnsi="Times New Roman" w:cs="Times New Roman"/>
          <w:sz w:val="24"/>
          <w:szCs w:val="24"/>
          <w:shd w:val="clear" w:color="auto" w:fill="FFFFFF"/>
        </w:rPr>
        <w:t xml:space="preserve">hree of </w:t>
      </w:r>
      <w:r w:rsidR="006A0F15" w:rsidRPr="00EE6CC7">
        <w:rPr>
          <w:rFonts w:ascii="Times New Roman" w:hAnsi="Times New Roman" w:cs="Times New Roman"/>
          <w:sz w:val="24"/>
          <w:szCs w:val="24"/>
          <w:shd w:val="clear" w:color="auto" w:fill="FFFFFF"/>
        </w:rPr>
        <w:t xml:space="preserve">higher </w:t>
      </w:r>
      <w:r w:rsidR="00A7682E" w:rsidRPr="00EE6CC7">
        <w:rPr>
          <w:rFonts w:ascii="Times New Roman" w:hAnsi="Times New Roman" w:cs="Times New Roman"/>
          <w:sz w:val="24"/>
          <w:szCs w:val="24"/>
          <w:shd w:val="clear" w:color="auto" w:fill="FFFFFF"/>
        </w:rPr>
        <w:t>content of c</w:t>
      </w:r>
      <w:r w:rsidR="006A0F15" w:rsidRPr="00EE6CC7">
        <w:rPr>
          <w:rFonts w:ascii="Times New Roman" w:hAnsi="Times New Roman" w:cs="Times New Roman"/>
          <w:sz w:val="24"/>
          <w:szCs w:val="24"/>
          <w:shd w:val="clear" w:color="auto" w:fill="FFFFFF"/>
        </w:rPr>
        <w:t>oarse aggregate mixes (</w:t>
      </w:r>
      <w:r w:rsidR="00F35D14" w:rsidRPr="00EE6CC7">
        <w:rPr>
          <w:rFonts w:ascii="Times New Roman" w:hAnsi="Times New Roman" w:cs="Times New Roman"/>
          <w:sz w:val="24"/>
          <w:szCs w:val="24"/>
          <w:shd w:val="clear" w:color="auto" w:fill="FFFFFF"/>
        </w:rPr>
        <w:t>i.e.</w:t>
      </w:r>
      <w:r w:rsidR="006A0F15" w:rsidRPr="00EE6CC7">
        <w:rPr>
          <w:rFonts w:ascii="Times New Roman" w:hAnsi="Times New Roman" w:cs="Times New Roman"/>
          <w:sz w:val="24"/>
          <w:szCs w:val="24"/>
          <w:shd w:val="clear" w:color="auto" w:fill="FFFFFF"/>
        </w:rPr>
        <w:t xml:space="preserve"> </w:t>
      </w:r>
      <w:r w:rsidR="00A7682E" w:rsidRPr="00EE6CC7">
        <w:rPr>
          <w:rFonts w:ascii="Times New Roman" w:hAnsi="Times New Roman" w:cs="Times New Roman"/>
          <w:sz w:val="24"/>
          <w:szCs w:val="24"/>
          <w:shd w:val="clear" w:color="auto" w:fill="FFFFFF"/>
        </w:rPr>
        <w:t>G1-S, G3-S and</w:t>
      </w:r>
      <w:r w:rsidR="006A0F15" w:rsidRPr="00EE6CC7">
        <w:rPr>
          <w:rFonts w:ascii="Times New Roman" w:hAnsi="Times New Roman" w:cs="Times New Roman"/>
          <w:sz w:val="24"/>
          <w:szCs w:val="24"/>
          <w:shd w:val="clear" w:color="auto" w:fill="FFFFFF"/>
        </w:rPr>
        <w:t xml:space="preserve"> G4-S)</w:t>
      </w:r>
      <w:r w:rsidR="00A7682E" w:rsidRPr="00EE6CC7">
        <w:rPr>
          <w:rFonts w:ascii="Times New Roman" w:hAnsi="Times New Roman" w:cs="Times New Roman"/>
          <w:sz w:val="24"/>
          <w:szCs w:val="24"/>
          <w:shd w:val="clear" w:color="auto" w:fill="FFFFFF"/>
        </w:rPr>
        <w:t xml:space="preserve"> and </w:t>
      </w:r>
      <w:r w:rsidR="006A0F15" w:rsidRPr="00EE6CC7">
        <w:rPr>
          <w:rFonts w:ascii="Times New Roman" w:hAnsi="Times New Roman" w:cs="Times New Roman"/>
          <w:sz w:val="24"/>
          <w:szCs w:val="24"/>
          <w:shd w:val="clear" w:color="auto" w:fill="FFFFFF"/>
        </w:rPr>
        <w:t xml:space="preserve"> three of higher fly ash mixes (</w:t>
      </w:r>
      <w:r w:rsidR="00F35D14" w:rsidRPr="00EE6CC7">
        <w:rPr>
          <w:rFonts w:ascii="Times New Roman" w:hAnsi="Times New Roman" w:cs="Times New Roman"/>
          <w:sz w:val="24"/>
          <w:szCs w:val="24"/>
          <w:shd w:val="clear" w:color="auto" w:fill="FFFFFF"/>
        </w:rPr>
        <w:t>i.e.</w:t>
      </w:r>
      <w:r w:rsidR="006A0F15" w:rsidRPr="00EE6CC7">
        <w:rPr>
          <w:rFonts w:ascii="Times New Roman" w:hAnsi="Times New Roman" w:cs="Times New Roman"/>
          <w:sz w:val="24"/>
          <w:szCs w:val="24"/>
          <w:shd w:val="clear" w:color="auto" w:fill="FFFFFF"/>
        </w:rPr>
        <w:t xml:space="preserve"> G1-F, G3-F, G4-F) and three of marble powder mixes (</w:t>
      </w:r>
      <w:r w:rsidR="00F35D14" w:rsidRPr="00EE6CC7">
        <w:rPr>
          <w:rFonts w:ascii="Times New Roman" w:hAnsi="Times New Roman" w:cs="Times New Roman"/>
          <w:sz w:val="24"/>
          <w:szCs w:val="24"/>
          <w:shd w:val="clear" w:color="auto" w:fill="FFFFFF"/>
        </w:rPr>
        <w:t>i.e.</w:t>
      </w:r>
      <w:r w:rsidR="006A0F15" w:rsidRPr="00EE6CC7">
        <w:rPr>
          <w:rFonts w:ascii="Times New Roman" w:hAnsi="Times New Roman" w:cs="Times New Roman"/>
          <w:sz w:val="24"/>
          <w:szCs w:val="24"/>
          <w:shd w:val="clear" w:color="auto" w:fill="FFFFFF"/>
        </w:rPr>
        <w:t xml:space="preserve"> G1-M, G3-M, G4-M) were casted and tested</w:t>
      </w:r>
      <w:r w:rsidR="00A7682E" w:rsidRPr="00EE6CC7">
        <w:rPr>
          <w:rFonts w:ascii="Times New Roman" w:hAnsi="Times New Roman" w:cs="Times New Roman"/>
          <w:sz w:val="24"/>
          <w:szCs w:val="24"/>
          <w:shd w:val="clear" w:color="auto" w:fill="FFFFFF"/>
        </w:rPr>
        <w:t xml:space="preserve">. </w:t>
      </w:r>
      <w:r w:rsidR="002840F0" w:rsidRPr="00EE6CC7">
        <w:rPr>
          <w:rFonts w:ascii="Times New Roman" w:hAnsi="Times New Roman" w:cs="Times New Roman"/>
          <w:sz w:val="24"/>
          <w:szCs w:val="24"/>
          <w:shd w:val="clear" w:color="auto" w:fill="FFFFFF"/>
        </w:rPr>
        <w:t xml:space="preserve">In all mixes fly ash was used. </w:t>
      </w:r>
      <w:r w:rsidR="00A7682E" w:rsidRPr="00EE6CC7">
        <w:rPr>
          <w:rFonts w:ascii="Times New Roman" w:hAnsi="Times New Roman" w:cs="Times New Roman"/>
          <w:sz w:val="24"/>
          <w:szCs w:val="24"/>
          <w:shd w:val="clear" w:color="auto" w:fill="FFFFFF"/>
        </w:rPr>
        <w:t>S</w:t>
      </w:r>
      <w:r w:rsidR="00AB1BDB" w:rsidRPr="00EE6CC7">
        <w:rPr>
          <w:rFonts w:ascii="Times New Roman" w:hAnsi="Times New Roman" w:cs="Times New Roman"/>
          <w:sz w:val="24"/>
          <w:szCs w:val="24"/>
          <w:shd w:val="clear" w:color="auto" w:fill="FFFFFF"/>
        </w:rPr>
        <w:t xml:space="preserve">uitable dosages of polycarboxylic ether superplasticizer, were </w:t>
      </w:r>
      <w:r w:rsidR="00A7682E" w:rsidRPr="00EE6CC7">
        <w:rPr>
          <w:rFonts w:ascii="Times New Roman" w:hAnsi="Times New Roman" w:cs="Times New Roman"/>
          <w:sz w:val="24"/>
          <w:szCs w:val="24"/>
          <w:shd w:val="clear" w:color="auto" w:fill="FFFFFF"/>
        </w:rPr>
        <w:t>used</w:t>
      </w:r>
      <w:r w:rsidR="00AB1BDB" w:rsidRPr="00EE6CC7">
        <w:rPr>
          <w:rFonts w:ascii="Times New Roman" w:hAnsi="Times New Roman" w:cs="Times New Roman"/>
          <w:sz w:val="24"/>
          <w:szCs w:val="24"/>
          <w:shd w:val="clear" w:color="auto" w:fill="FFFFFF"/>
        </w:rPr>
        <w:t xml:space="preserve"> to all mixtures, in order to reach the required fluidity.</w:t>
      </w:r>
      <w:r w:rsidR="008E1AFA" w:rsidRPr="008E1AFA">
        <w:rPr>
          <w:rFonts w:ascii="Times New Roman" w:hAnsi="Times New Roman" w:cs="Times New Roman"/>
          <w:sz w:val="24"/>
          <w:szCs w:val="28"/>
        </w:rPr>
        <w:t xml:space="preserve"> </w:t>
      </w:r>
      <w:r w:rsidR="008E1AFA">
        <w:rPr>
          <w:rFonts w:ascii="Times New Roman" w:hAnsi="Times New Roman" w:cs="Times New Roman"/>
          <w:sz w:val="24"/>
          <w:szCs w:val="28"/>
        </w:rPr>
        <w:t>Self-compacting mixes were designed incorporating marble and granite powders ensuring a maximum usage of the same especially as powder material for different w/b ratios varying from 0.52 to 0.</w:t>
      </w:r>
      <w:r w:rsidR="00BD2529">
        <w:rPr>
          <w:rFonts w:ascii="Times New Roman" w:hAnsi="Times New Roman" w:cs="Times New Roman"/>
          <w:sz w:val="24"/>
          <w:szCs w:val="28"/>
        </w:rPr>
        <w:t>33.</w:t>
      </w:r>
      <w:r>
        <w:rPr>
          <w:rFonts w:ascii="Times New Roman" w:hAnsi="Times New Roman" w:cs="Times New Roman"/>
          <w:sz w:val="24"/>
          <w:szCs w:val="28"/>
        </w:rPr>
        <w:t xml:space="preserve"> </w:t>
      </w:r>
      <w:r>
        <w:rPr>
          <w:rFonts w:ascii="Times New Roman" w:eastAsia="Times New Roman" w:hAnsi="Times New Roman" w:cs="Times New Roman"/>
          <w:sz w:val="24"/>
          <w:szCs w:val="24"/>
          <w:lang w:eastAsia="en-IN"/>
        </w:rPr>
        <w:t xml:space="preserve">Marble powder is put in water to make soft paste (Fig. 3a). Water correction for both sand and marble powder is done. </w:t>
      </w:r>
      <w:r w:rsidRPr="00EE6CC7">
        <w:rPr>
          <w:rFonts w:ascii="Times New Roman" w:eastAsia="Times New Roman" w:hAnsi="Times New Roman" w:cs="Times New Roman"/>
          <w:sz w:val="24"/>
          <w:szCs w:val="24"/>
          <w:lang w:eastAsia="en-IN"/>
        </w:rPr>
        <w:t>For the production of the concrete mixtures a fixed-pan type mixer with rotating blades was used and the same mixing procedure was carefully followed for all</w:t>
      </w:r>
      <w:r>
        <w:rPr>
          <w:rFonts w:ascii="Times New Roman" w:eastAsia="Times New Roman" w:hAnsi="Times New Roman" w:cs="Times New Roman"/>
          <w:sz w:val="24"/>
          <w:szCs w:val="24"/>
          <w:lang w:eastAsia="en-IN"/>
        </w:rPr>
        <w:t xml:space="preserve"> </w:t>
      </w:r>
      <w:r w:rsidRPr="00EE6CC7">
        <w:rPr>
          <w:rFonts w:ascii="Times New Roman" w:eastAsia="Times New Roman" w:hAnsi="Times New Roman" w:cs="Times New Roman"/>
          <w:sz w:val="24"/>
          <w:szCs w:val="24"/>
          <w:lang w:eastAsia="en-IN"/>
        </w:rPr>
        <w:t xml:space="preserve">mixtures. At first, the aggregates were dry-mixed. Then, the fly and cement was added and all ingredients were further dry-mixed. Marble powder paste was add in mixes containing marble powder. Then, 80% of the total water content was added, followed by the rest 20% of the water, in addition </w:t>
      </w:r>
      <w:r w:rsidR="00444D7A" w:rsidRPr="00EE6CC7">
        <w:rPr>
          <w:rFonts w:ascii="Times New Roman" w:eastAsia="Times New Roman" w:hAnsi="Times New Roman" w:cs="Times New Roman"/>
          <w:noProof/>
          <w:sz w:val="24"/>
          <w:szCs w:val="24"/>
          <w:lang w:eastAsia="en-IN"/>
        </w:rPr>
        <w:lastRenderedPageBreak/>
        <mc:AlternateContent>
          <mc:Choice Requires="wps">
            <w:drawing>
              <wp:anchor distT="45720" distB="45720" distL="114300" distR="114300" simplePos="0" relativeHeight="251659264" behindDoc="0" locked="0" layoutInCell="1" allowOverlap="1" wp14:anchorId="5CBBBF11" wp14:editId="299DE5F0">
                <wp:simplePos x="0" y="0"/>
                <wp:positionH relativeFrom="margin">
                  <wp:align>left</wp:align>
                </wp:positionH>
                <wp:positionV relativeFrom="paragraph">
                  <wp:posOffset>100965</wp:posOffset>
                </wp:positionV>
                <wp:extent cx="5715000" cy="46101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4610100"/>
                        </a:xfrm>
                        <a:prstGeom prst="rect">
                          <a:avLst/>
                        </a:prstGeom>
                        <a:solidFill>
                          <a:srgbClr val="FFFFFF"/>
                        </a:solidFill>
                        <a:ln w="9525">
                          <a:noFill/>
                          <a:miter lim="800000"/>
                          <a:headEnd/>
                          <a:tailEnd/>
                        </a:ln>
                      </wps:spPr>
                      <wps:txbx>
                        <w:txbxContent>
                          <w:p w:rsidR="009F5F9E" w:rsidRDefault="00700516" w:rsidP="00444D7A">
                            <w:pPr>
                              <w:spacing w:after="0"/>
                            </w:pPr>
                            <w:r>
                              <w:t xml:space="preserve"> </w:t>
                            </w:r>
                            <w:r w:rsidR="0094164C">
                              <w:rPr>
                                <w:noProof/>
                                <w:lang w:eastAsia="en-IN"/>
                              </w:rPr>
                              <w:drawing>
                                <wp:inline distT="0" distB="0" distL="0" distR="0" wp14:anchorId="210302BD" wp14:editId="0B8CD6EB">
                                  <wp:extent cx="2450750" cy="1819275"/>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88129" cy="1847023"/>
                                          </a:xfrm>
                                          <a:prstGeom prst="rect">
                                            <a:avLst/>
                                          </a:prstGeom>
                                        </pic:spPr>
                                      </pic:pic>
                                    </a:graphicData>
                                  </a:graphic>
                                </wp:inline>
                              </w:drawing>
                            </w:r>
                            <w:r w:rsidR="009F5F9E">
                              <w:t xml:space="preserve"> </w:t>
                            </w:r>
                            <w:r w:rsidR="00444D7A">
                              <w:rPr>
                                <w:noProof/>
                                <w:lang w:eastAsia="en-IN"/>
                              </w:rPr>
                              <w:t xml:space="preserve">      </w:t>
                            </w:r>
                            <w:r w:rsidR="009F5F9E">
                              <w:rPr>
                                <w:noProof/>
                                <w:lang w:eastAsia="en-IN"/>
                              </w:rPr>
                              <w:drawing>
                                <wp:inline distT="0" distB="0" distL="0" distR="0" wp14:anchorId="351DA913" wp14:editId="4DEBFE1E">
                                  <wp:extent cx="2334895" cy="1815103"/>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61632" cy="1835888"/>
                                          </a:xfrm>
                                          <a:prstGeom prst="rect">
                                            <a:avLst/>
                                          </a:prstGeom>
                                        </pic:spPr>
                                      </pic:pic>
                                    </a:graphicData>
                                  </a:graphic>
                                </wp:inline>
                              </w:drawing>
                            </w:r>
                          </w:p>
                          <w:p w:rsidR="009F5F9E" w:rsidRDefault="009F5F9E" w:rsidP="00444D7A">
                            <w:pPr>
                              <w:spacing w:after="0"/>
                            </w:pPr>
                            <w:r>
                              <w:tab/>
                            </w:r>
                            <w:r w:rsidR="0094164C">
                              <w:t xml:space="preserve">      </w:t>
                            </w:r>
                            <w:r w:rsidR="0075555C">
                              <w:t>(a</w:t>
                            </w:r>
                            <w:r w:rsidR="0094164C">
                              <w:t xml:space="preserve">) marble powder paste </w:t>
                            </w:r>
                            <w:r>
                              <w:tab/>
                            </w:r>
                            <w:r>
                              <w:tab/>
                            </w:r>
                            <w:r>
                              <w:tab/>
                              <w:t xml:space="preserve">         </w:t>
                            </w:r>
                            <w:r w:rsidR="0075555C">
                              <w:t>(b</w:t>
                            </w:r>
                            <w:r>
                              <w:t>) SSC at flow of 690mm</w:t>
                            </w:r>
                          </w:p>
                          <w:p w:rsidR="009F5F9E" w:rsidRDefault="009F5F9E" w:rsidP="00444D7A">
                            <w:pPr>
                              <w:spacing w:after="0"/>
                            </w:pPr>
                            <w:r>
                              <w:rPr>
                                <w:noProof/>
                                <w:lang w:eastAsia="en-IN"/>
                              </w:rPr>
                              <w:drawing>
                                <wp:inline distT="0" distB="0" distL="0" distR="0" wp14:anchorId="718091EC" wp14:editId="6C6B0072">
                                  <wp:extent cx="1517653" cy="2148840"/>
                                  <wp:effectExtent l="0" t="0" r="6350" b="381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26401" cy="2161226"/>
                                          </a:xfrm>
                                          <a:prstGeom prst="rect">
                                            <a:avLst/>
                                          </a:prstGeom>
                                        </pic:spPr>
                                      </pic:pic>
                                    </a:graphicData>
                                  </a:graphic>
                                </wp:inline>
                              </w:drawing>
                            </w:r>
                            <w:r>
                              <w:t xml:space="preserve"> </w:t>
                            </w:r>
                            <w:r w:rsidR="00444D7A">
                              <w:rPr>
                                <w:noProof/>
                                <w:lang w:eastAsia="en-IN"/>
                              </w:rPr>
                              <w:t xml:space="preserve">                          </w:t>
                            </w:r>
                            <w:r w:rsidR="0075555C">
                              <w:rPr>
                                <w:noProof/>
                                <w:lang w:eastAsia="en-IN"/>
                              </w:rPr>
                              <w:drawing>
                                <wp:inline distT="0" distB="0" distL="0" distR="0" wp14:anchorId="5FFCFD0A" wp14:editId="07844A91">
                                  <wp:extent cx="2889739" cy="2147473"/>
                                  <wp:effectExtent l="0" t="0" r="635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98557" cy="2154026"/>
                                          </a:xfrm>
                                          <a:prstGeom prst="rect">
                                            <a:avLst/>
                                          </a:prstGeom>
                                        </pic:spPr>
                                      </pic:pic>
                                    </a:graphicData>
                                  </a:graphic>
                                </wp:inline>
                              </w:drawing>
                            </w:r>
                          </w:p>
                          <w:p w:rsidR="0075555C" w:rsidRDefault="0075555C" w:rsidP="00444D7A">
                            <w:pPr>
                              <w:spacing w:after="0"/>
                            </w:pPr>
                            <w:r>
                              <w:t xml:space="preserve"> </w:t>
                            </w:r>
                            <w:r>
                              <w:tab/>
                              <w:t>(c) V-funnel test</w:t>
                            </w:r>
                            <w:r>
                              <w:tab/>
                            </w:r>
                            <w:r>
                              <w:tab/>
                            </w:r>
                            <w:r>
                              <w:tab/>
                            </w:r>
                            <w:r>
                              <w:tab/>
                              <w:t>(d) BT-2 Rheometer test</w:t>
                            </w:r>
                          </w:p>
                          <w:p w:rsidR="00366EBE" w:rsidRDefault="00366EBE" w:rsidP="00444D7A">
                            <w:pPr>
                              <w:spacing w:after="0"/>
                              <w:jc w:val="center"/>
                            </w:pPr>
                            <w:r>
                              <w:rPr>
                                <w:rFonts w:ascii="Times New Roman" w:eastAsia="Times New Roman" w:hAnsi="Times New Roman" w:cs="Times New Roman"/>
                                <w:sz w:val="24"/>
                                <w:szCs w:val="24"/>
                                <w:lang w:eastAsia="en-IN"/>
                              </w:rPr>
                              <w:t xml:space="preserve">Figure </w:t>
                            </w:r>
                            <w:r w:rsidR="00BD2529">
                              <w:rPr>
                                <w:rFonts w:ascii="Times New Roman" w:eastAsia="Times New Roman" w:hAnsi="Times New Roman" w:cs="Times New Roman"/>
                                <w:sz w:val="24"/>
                                <w:szCs w:val="24"/>
                                <w:lang w:eastAsia="en-IN"/>
                              </w:rPr>
                              <w:t>5</w:t>
                            </w:r>
                            <w:r w:rsidRPr="00EE6CC7">
                              <w:rPr>
                                <w:rFonts w:ascii="Times New Roman" w:eastAsia="Times New Roman" w:hAnsi="Times New Roman" w:cs="Times New Roman"/>
                                <w:sz w:val="24"/>
                                <w:szCs w:val="24"/>
                                <w:lang w:eastAsia="en-IN"/>
                              </w:rPr>
                              <w:t>. Rheology test set 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BBBF11" id="Text Box 2" o:spid="_x0000_s1029" type="#_x0000_t202" style="position:absolute;left:0;text-align:left;margin-left:0;margin-top:7.95pt;width:450pt;height:363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fv0JAIAACUEAAAOAAAAZHJzL2Uyb0RvYy54bWysU9uO2yAQfa/Uf0C8N7402YsVZ7XNNlWl&#10;7UXa7QdgjGNUYCiQ2OnX74CTNNq+VfWDxTDD4cw5w/Ju1IrshfMSTE2LWU6JMBxaabY1/fG8eXdD&#10;iQ/MtEyBETU9CE/vVm/fLAdbiRJ6UK1wBEGMrwZb0z4EW2WZ573QzM/ACoPJDpxmAUO3zVrHBkTX&#10;Kivz/CobwLXWARfe4+7DlKSrhN91godvXedFIKqmyC2kv0v/Jv6z1ZJVW8dsL/mRBvsHFppJg5ee&#10;oR5YYGTn5F9QWnIHHrow46Az6DrJReoBuynyV9089cyK1AuK4+1ZJv//YPnX/XdHZFvTsrimxDCN&#10;Jj2LMZAPMJIy6jNYX2HZk8XCMOI2+px69fYR+E9PDKx7Zrbi3jkYesFa5FfEk9nF0QnHR5Bm+AIt&#10;XsN2ARLQ2DkdxUM5CKKjT4ezN5EKx83FdbHIc0xxzM2vClQruZex6nTcOh8+CdAkLmrq0PwEz/aP&#10;PkQ6rDqVxNs8KNlupFIpcNtmrRzZMxyUTfpSB6/KlCFDTW8X5SIhG4jn0wxpGXCQldQ1vUGeEzlW&#10;RTk+mjaVBCbVtEYmyhz1iZJM4oSxGZMV70+yN9AeUDAH09ziO8NFD+43JQPObE39rx1zghL12aDo&#10;t8V8Hoc8BfPFdYmBu8w0lxlmOELVNFAyLdchPYwoh4F7NKeTSbbo4sTkSBlnMal5fDdx2C/jVPXn&#10;da9eAAAA//8DAFBLAwQUAAYACAAAACEApAkMVdsAAAAHAQAADwAAAGRycy9kb3ducmV2LnhtbEyP&#10;zU7DMBCE70i8g7VIXBB1itqGhDgVIIG49ucBNvE2iYjXUew26duznOA4M6uZb4vt7Hp1oTF0ng0s&#10;Fwko4trbjhsDx8PH4zOoEJEt9p7JwJUCbMvbmwJz6yfe0WUfGyUlHHI00MY45FqHuiWHYeEHYslO&#10;fnQYRY6NtiNOUu56/ZQkG+2wY1locaD3lurv/dkZOH1ND+tsqj7jMd2tNm/YpZW/GnN/N7++gIo0&#10;x79j+MUXdCiFqfJntkH1BuSRKO46AyVpliRiVAbS1TIDXRb6P3/5AwAA//8DAFBLAQItABQABgAI&#10;AAAAIQC2gziS/gAAAOEBAAATAAAAAAAAAAAAAAAAAAAAAABbQ29udGVudF9UeXBlc10ueG1sUEsB&#10;Ai0AFAAGAAgAAAAhADj9If/WAAAAlAEAAAsAAAAAAAAAAAAAAAAALwEAAF9yZWxzLy5yZWxzUEsB&#10;Ai0AFAAGAAgAAAAhABaR+/QkAgAAJQQAAA4AAAAAAAAAAAAAAAAALgIAAGRycy9lMm9Eb2MueG1s&#10;UEsBAi0AFAAGAAgAAAAhAKQJDFXbAAAABwEAAA8AAAAAAAAAAAAAAAAAfgQAAGRycy9kb3ducmV2&#10;LnhtbFBLBQYAAAAABAAEAPMAAACGBQAAAAA=&#10;" stroked="f">
                <v:textbox>
                  <w:txbxContent>
                    <w:p w:rsidR="009F5F9E" w:rsidRDefault="00700516" w:rsidP="00444D7A">
                      <w:pPr>
                        <w:spacing w:after="0"/>
                      </w:pPr>
                      <w:r>
                        <w:t xml:space="preserve"> </w:t>
                      </w:r>
                      <w:r w:rsidR="0094164C">
                        <w:rPr>
                          <w:noProof/>
                          <w:lang w:eastAsia="en-IN"/>
                        </w:rPr>
                        <w:drawing>
                          <wp:inline distT="0" distB="0" distL="0" distR="0" wp14:anchorId="210302BD" wp14:editId="0B8CD6EB">
                            <wp:extent cx="2450750" cy="1819275"/>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88129" cy="1847023"/>
                                    </a:xfrm>
                                    <a:prstGeom prst="rect">
                                      <a:avLst/>
                                    </a:prstGeom>
                                  </pic:spPr>
                                </pic:pic>
                              </a:graphicData>
                            </a:graphic>
                          </wp:inline>
                        </w:drawing>
                      </w:r>
                      <w:r w:rsidR="009F5F9E">
                        <w:t xml:space="preserve"> </w:t>
                      </w:r>
                      <w:r w:rsidR="00444D7A">
                        <w:rPr>
                          <w:noProof/>
                          <w:lang w:eastAsia="en-IN"/>
                        </w:rPr>
                        <w:t xml:space="preserve">      </w:t>
                      </w:r>
                      <w:r w:rsidR="009F5F9E">
                        <w:rPr>
                          <w:noProof/>
                          <w:lang w:eastAsia="en-IN"/>
                        </w:rPr>
                        <w:drawing>
                          <wp:inline distT="0" distB="0" distL="0" distR="0" wp14:anchorId="351DA913" wp14:editId="4DEBFE1E">
                            <wp:extent cx="2334895" cy="1815103"/>
                            <wp:effectExtent l="0" t="0" r="825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361632" cy="1835888"/>
                                    </a:xfrm>
                                    <a:prstGeom prst="rect">
                                      <a:avLst/>
                                    </a:prstGeom>
                                  </pic:spPr>
                                </pic:pic>
                              </a:graphicData>
                            </a:graphic>
                          </wp:inline>
                        </w:drawing>
                      </w:r>
                    </w:p>
                    <w:p w:rsidR="009F5F9E" w:rsidRDefault="009F5F9E" w:rsidP="00444D7A">
                      <w:pPr>
                        <w:spacing w:after="0"/>
                      </w:pPr>
                      <w:r>
                        <w:tab/>
                      </w:r>
                      <w:r w:rsidR="0094164C">
                        <w:t xml:space="preserve">      </w:t>
                      </w:r>
                      <w:r w:rsidR="0075555C">
                        <w:t>(a</w:t>
                      </w:r>
                      <w:r w:rsidR="0094164C">
                        <w:t xml:space="preserve">) marble powder paste </w:t>
                      </w:r>
                      <w:r>
                        <w:tab/>
                      </w:r>
                      <w:r>
                        <w:tab/>
                      </w:r>
                      <w:r>
                        <w:tab/>
                        <w:t xml:space="preserve">         </w:t>
                      </w:r>
                      <w:r w:rsidR="0075555C">
                        <w:t>(b</w:t>
                      </w:r>
                      <w:r>
                        <w:t>) SSC at flow of 690mm</w:t>
                      </w:r>
                    </w:p>
                    <w:p w:rsidR="009F5F9E" w:rsidRDefault="009F5F9E" w:rsidP="00444D7A">
                      <w:pPr>
                        <w:spacing w:after="0"/>
                      </w:pPr>
                      <w:r>
                        <w:rPr>
                          <w:noProof/>
                          <w:lang w:eastAsia="en-IN"/>
                        </w:rPr>
                        <w:drawing>
                          <wp:inline distT="0" distB="0" distL="0" distR="0" wp14:anchorId="718091EC" wp14:editId="6C6B0072">
                            <wp:extent cx="1517653" cy="2148840"/>
                            <wp:effectExtent l="0" t="0" r="6350" b="381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526401" cy="2161226"/>
                                    </a:xfrm>
                                    <a:prstGeom prst="rect">
                                      <a:avLst/>
                                    </a:prstGeom>
                                  </pic:spPr>
                                </pic:pic>
                              </a:graphicData>
                            </a:graphic>
                          </wp:inline>
                        </w:drawing>
                      </w:r>
                      <w:r>
                        <w:t xml:space="preserve"> </w:t>
                      </w:r>
                      <w:r w:rsidR="00444D7A">
                        <w:rPr>
                          <w:noProof/>
                          <w:lang w:eastAsia="en-IN"/>
                        </w:rPr>
                        <w:t xml:space="preserve">                          </w:t>
                      </w:r>
                      <w:r w:rsidR="0075555C">
                        <w:rPr>
                          <w:noProof/>
                          <w:lang w:eastAsia="en-IN"/>
                        </w:rPr>
                        <w:drawing>
                          <wp:inline distT="0" distB="0" distL="0" distR="0" wp14:anchorId="5FFCFD0A" wp14:editId="07844A91">
                            <wp:extent cx="2889739" cy="2147473"/>
                            <wp:effectExtent l="0" t="0" r="6350" b="5715"/>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898557" cy="2154026"/>
                                    </a:xfrm>
                                    <a:prstGeom prst="rect">
                                      <a:avLst/>
                                    </a:prstGeom>
                                  </pic:spPr>
                                </pic:pic>
                              </a:graphicData>
                            </a:graphic>
                          </wp:inline>
                        </w:drawing>
                      </w:r>
                    </w:p>
                    <w:p w:rsidR="0075555C" w:rsidRDefault="0075555C" w:rsidP="00444D7A">
                      <w:pPr>
                        <w:spacing w:after="0"/>
                      </w:pPr>
                      <w:r>
                        <w:t xml:space="preserve"> </w:t>
                      </w:r>
                      <w:r>
                        <w:tab/>
                        <w:t>(c) V-funnel test</w:t>
                      </w:r>
                      <w:r>
                        <w:tab/>
                      </w:r>
                      <w:r>
                        <w:tab/>
                      </w:r>
                      <w:r>
                        <w:tab/>
                      </w:r>
                      <w:r>
                        <w:tab/>
                        <w:t>(d) BT-2 Rheometer test</w:t>
                      </w:r>
                    </w:p>
                    <w:p w:rsidR="00366EBE" w:rsidRDefault="00366EBE" w:rsidP="00444D7A">
                      <w:pPr>
                        <w:spacing w:after="0"/>
                        <w:jc w:val="center"/>
                      </w:pPr>
                      <w:r>
                        <w:rPr>
                          <w:rFonts w:ascii="Times New Roman" w:eastAsia="Times New Roman" w:hAnsi="Times New Roman" w:cs="Times New Roman"/>
                          <w:sz w:val="24"/>
                          <w:szCs w:val="24"/>
                          <w:lang w:eastAsia="en-IN"/>
                        </w:rPr>
                        <w:t xml:space="preserve">Figure </w:t>
                      </w:r>
                      <w:r w:rsidR="00BD2529">
                        <w:rPr>
                          <w:rFonts w:ascii="Times New Roman" w:eastAsia="Times New Roman" w:hAnsi="Times New Roman" w:cs="Times New Roman"/>
                          <w:sz w:val="24"/>
                          <w:szCs w:val="24"/>
                          <w:lang w:eastAsia="en-IN"/>
                        </w:rPr>
                        <w:t>5</w:t>
                      </w:r>
                      <w:r w:rsidRPr="00EE6CC7">
                        <w:rPr>
                          <w:rFonts w:ascii="Times New Roman" w:eastAsia="Times New Roman" w:hAnsi="Times New Roman" w:cs="Times New Roman"/>
                          <w:sz w:val="24"/>
                          <w:szCs w:val="24"/>
                          <w:lang w:eastAsia="en-IN"/>
                        </w:rPr>
                        <w:t>. Rheology test set up</w:t>
                      </w:r>
                    </w:p>
                  </w:txbxContent>
                </v:textbox>
                <w10:wrap type="square" anchorx="margin"/>
              </v:shape>
            </w:pict>
          </mc:Fallback>
        </mc:AlternateContent>
      </w:r>
      <w:r w:rsidRPr="00EE6CC7">
        <w:rPr>
          <w:rFonts w:ascii="Times New Roman" w:eastAsia="Times New Roman" w:hAnsi="Times New Roman" w:cs="Times New Roman"/>
          <w:sz w:val="24"/>
          <w:szCs w:val="24"/>
          <w:lang w:eastAsia="en-IN"/>
        </w:rPr>
        <w:t xml:space="preserve">with the super plasticizer. </w:t>
      </w:r>
      <w:r>
        <w:rPr>
          <w:rFonts w:ascii="Times New Roman" w:eastAsia="Times New Roman" w:hAnsi="Times New Roman" w:cs="Times New Roman"/>
          <w:sz w:val="24"/>
          <w:szCs w:val="24"/>
          <w:lang w:eastAsia="en-IN"/>
        </w:rPr>
        <w:t xml:space="preserve">Slump-flow, T500, V Funnel and Viscosity by BT2 Rheometer is measured. </w:t>
      </w:r>
      <w:r w:rsidRPr="00EE6CC7">
        <w:rPr>
          <w:rFonts w:ascii="Times New Roman" w:eastAsia="Times New Roman" w:hAnsi="Times New Roman" w:cs="Times New Roman"/>
          <w:sz w:val="24"/>
          <w:szCs w:val="24"/>
          <w:lang w:eastAsia="en-IN"/>
        </w:rPr>
        <w:t>The mixtures were rheologically classified according to the provisions of the European Guidelines</w:t>
      </w:r>
      <w:r>
        <w:rPr>
          <w:rFonts w:ascii="Times New Roman" w:eastAsia="Times New Roman" w:hAnsi="Times New Roman" w:cs="Times New Roman"/>
          <w:sz w:val="24"/>
          <w:szCs w:val="24"/>
          <w:lang w:eastAsia="en-IN"/>
        </w:rPr>
        <w:t xml:space="preserve"> EFNARC</w:t>
      </w:r>
      <w:r w:rsidRPr="00EE6CC7">
        <w:rPr>
          <w:rFonts w:ascii="Times New Roman" w:eastAsia="Times New Roman" w:hAnsi="Times New Roman" w:cs="Times New Roman"/>
          <w:sz w:val="24"/>
          <w:szCs w:val="24"/>
          <w:lang w:eastAsia="en-IN"/>
        </w:rPr>
        <w:t xml:space="preserve"> for </w:t>
      </w:r>
      <w:r w:rsidRPr="00FB4E96">
        <w:rPr>
          <w:rFonts w:ascii="Times New Roman" w:eastAsia="Times New Roman" w:hAnsi="Times New Roman" w:cs="Times New Roman"/>
          <w:sz w:val="24"/>
          <w:szCs w:val="24"/>
          <w:lang w:eastAsia="en-IN"/>
        </w:rPr>
        <w:t xml:space="preserve">SCC </w:t>
      </w:r>
      <w:hyperlink r:id="rId20" w:anchor="b0005" w:history="1">
        <w:r w:rsidRPr="00FB4E96">
          <w:rPr>
            <w:rFonts w:ascii="Times New Roman" w:eastAsia="Times New Roman" w:hAnsi="Times New Roman" w:cs="Times New Roman"/>
            <w:sz w:val="24"/>
            <w:szCs w:val="24"/>
            <w:u w:val="single"/>
            <w:bdr w:val="none" w:sz="0" w:space="0" w:color="auto" w:frame="1"/>
            <w:lang w:eastAsia="en-IN"/>
          </w:rPr>
          <w:t>[1]</w:t>
        </w:r>
      </w:hyperlink>
      <w:r w:rsidRPr="00FB4E96">
        <w:rPr>
          <w:rFonts w:ascii="Times New Roman" w:eastAsia="Times New Roman" w:hAnsi="Times New Roman" w:cs="Times New Roman"/>
          <w:sz w:val="24"/>
          <w:szCs w:val="24"/>
          <w:lang w:eastAsia="en-IN"/>
        </w:rPr>
        <w:t xml:space="preserve">. </w:t>
      </w:r>
    </w:p>
    <w:p w:rsidR="00DD5F5B" w:rsidRPr="00DD5F5B" w:rsidRDefault="00DD5F5B" w:rsidP="00DD5F5B">
      <w:pPr>
        <w:shd w:val="clear" w:color="auto" w:fill="FFFFFF"/>
        <w:spacing w:after="0" w:line="276" w:lineRule="auto"/>
        <w:ind w:firstLine="360"/>
        <w:jc w:val="both"/>
        <w:textAlignment w:val="baseline"/>
        <w:rPr>
          <w:rFonts w:ascii="Times New Roman" w:hAnsi="Times New Roman" w:cs="Times New Roman"/>
          <w:sz w:val="24"/>
          <w:szCs w:val="28"/>
        </w:rPr>
      </w:pPr>
      <w:r>
        <w:rPr>
          <w:rFonts w:ascii="Times New Roman" w:hAnsi="Times New Roman" w:cs="Times New Roman"/>
          <w:sz w:val="24"/>
          <w:szCs w:val="28"/>
        </w:rPr>
        <w:t xml:space="preserve">In order to understand the rheological behaviour of the concrete, admixture was added in increasing quantum in each of the mixes to reflect at least three to four points of different </w:t>
      </w:r>
      <w:r w:rsidRPr="00C72EE0">
        <w:rPr>
          <w:rFonts w:ascii="Times New Roman" w:hAnsi="Times New Roman" w:cs="Times New Roman"/>
          <w:i/>
          <w:iCs/>
          <w:sz w:val="24"/>
          <w:szCs w:val="28"/>
        </w:rPr>
        <w:t>flow</w:t>
      </w:r>
      <w:r>
        <w:rPr>
          <w:rFonts w:ascii="Times New Roman" w:hAnsi="Times New Roman" w:cs="Times New Roman"/>
          <w:sz w:val="24"/>
          <w:szCs w:val="28"/>
        </w:rPr>
        <w:t xml:space="preserve"> values. For each </w:t>
      </w:r>
      <w:r w:rsidRPr="00C84A71">
        <w:rPr>
          <w:rFonts w:ascii="Times New Roman" w:hAnsi="Times New Roman" w:cs="Times New Roman"/>
          <w:i/>
          <w:iCs/>
          <w:sz w:val="24"/>
          <w:szCs w:val="28"/>
        </w:rPr>
        <w:t>flow</w:t>
      </w:r>
      <w:r>
        <w:rPr>
          <w:rFonts w:ascii="Times New Roman" w:hAnsi="Times New Roman" w:cs="Times New Roman"/>
          <w:sz w:val="24"/>
          <w:szCs w:val="28"/>
        </w:rPr>
        <w:t xml:space="preserve"> value in each of the mixes, T</w:t>
      </w:r>
      <w:r w:rsidRPr="00ED5879">
        <w:rPr>
          <w:rFonts w:ascii="Times New Roman" w:hAnsi="Times New Roman" w:cs="Times New Roman"/>
          <w:sz w:val="24"/>
          <w:szCs w:val="28"/>
          <w:vertAlign w:val="subscript"/>
        </w:rPr>
        <w:t>500</w:t>
      </w:r>
      <w:r>
        <w:rPr>
          <w:rFonts w:ascii="Times New Roman" w:hAnsi="Times New Roman" w:cs="Times New Roman"/>
          <w:sz w:val="24"/>
          <w:szCs w:val="28"/>
        </w:rPr>
        <w:t>, and V</w:t>
      </w:r>
      <w:r w:rsidRPr="00CB596A">
        <w:rPr>
          <w:rFonts w:ascii="Times New Roman" w:hAnsi="Times New Roman" w:cs="Times New Roman"/>
          <w:i/>
          <w:sz w:val="28"/>
          <w:szCs w:val="32"/>
          <w:vertAlign w:val="subscript"/>
        </w:rPr>
        <w:t>ft</w:t>
      </w:r>
      <w:r>
        <w:rPr>
          <w:rFonts w:ascii="Times New Roman" w:hAnsi="Times New Roman" w:cs="Times New Roman"/>
          <w:sz w:val="24"/>
          <w:szCs w:val="28"/>
        </w:rPr>
        <w:t xml:space="preserve"> were measured. Critical yield stress and coefficient of viscosity values obtained by using BT2 rheometer were recorded and the results are reproduced in Table 4.</w:t>
      </w:r>
    </w:p>
    <w:p w:rsidR="00444D7A" w:rsidRDefault="00FF1BF9" w:rsidP="00444D7A">
      <w:pPr>
        <w:shd w:val="clear" w:color="auto" w:fill="FFFFFF"/>
        <w:spacing w:after="0" w:line="276" w:lineRule="auto"/>
        <w:ind w:firstLine="360"/>
        <w:jc w:val="both"/>
        <w:textAlignment w:val="baseline"/>
        <w:rPr>
          <w:rFonts w:ascii="Times New Roman" w:hAnsi="Times New Roman" w:cs="Times New Roman"/>
          <w:sz w:val="24"/>
          <w:szCs w:val="24"/>
        </w:rPr>
      </w:pPr>
      <w:r>
        <w:rPr>
          <w:rFonts w:ascii="Times New Roman" w:hAnsi="Times New Roman" w:cs="Times New Roman"/>
          <w:sz w:val="24"/>
          <w:szCs w:val="28"/>
        </w:rPr>
        <w:t xml:space="preserve">The EFNARC </w:t>
      </w:r>
      <w:r w:rsidRPr="00FB4E96">
        <w:rPr>
          <w:rFonts w:ascii="Times New Roman" w:hAnsi="Times New Roman" w:cs="Times New Roman"/>
          <w:sz w:val="24"/>
          <w:szCs w:val="28"/>
        </w:rPr>
        <w:t>[1]</w:t>
      </w:r>
      <w:r>
        <w:rPr>
          <w:rFonts w:ascii="Times New Roman" w:hAnsi="Times New Roman" w:cs="Times New Roman"/>
          <w:sz w:val="24"/>
          <w:szCs w:val="28"/>
        </w:rPr>
        <w:t xml:space="preserve"> guidelines for SCC provide consistence classification of self-compacting concrete in terms of </w:t>
      </w:r>
      <w:r w:rsidRPr="00C72EE0">
        <w:rPr>
          <w:rFonts w:ascii="Times New Roman" w:hAnsi="Times New Roman" w:cs="Times New Roman"/>
          <w:i/>
          <w:iCs/>
          <w:sz w:val="24"/>
          <w:szCs w:val="28"/>
        </w:rPr>
        <w:t>flow,</w:t>
      </w:r>
      <w:r>
        <w:rPr>
          <w:rFonts w:ascii="Times New Roman" w:hAnsi="Times New Roman" w:cs="Times New Roman"/>
          <w:sz w:val="24"/>
          <w:szCs w:val="28"/>
        </w:rPr>
        <w:t xml:space="preserve"> viscosity, passing ability and segregation resistance of the mix shown in Table 5(b). It mentions three </w:t>
      </w:r>
      <w:r w:rsidRPr="00C72EE0">
        <w:rPr>
          <w:rFonts w:ascii="Times New Roman" w:hAnsi="Times New Roman" w:cs="Times New Roman"/>
          <w:i/>
          <w:iCs/>
          <w:sz w:val="24"/>
          <w:szCs w:val="28"/>
        </w:rPr>
        <w:t>flow</w:t>
      </w:r>
      <w:r>
        <w:rPr>
          <w:rFonts w:ascii="Times New Roman" w:hAnsi="Times New Roman" w:cs="Times New Roman"/>
          <w:sz w:val="24"/>
          <w:szCs w:val="28"/>
        </w:rPr>
        <w:t xml:space="preserve"> classes namely SF1 (550 mm – 650 mm), SF2 (660 mm –</w:t>
      </w:r>
      <w:r w:rsidR="00444D7A">
        <w:rPr>
          <w:rFonts w:ascii="Times New Roman" w:hAnsi="Times New Roman" w:cs="Times New Roman"/>
          <w:sz w:val="24"/>
          <w:szCs w:val="28"/>
        </w:rPr>
        <w:t>750 mm) and SF3 (760 mm – 850 mm) ,depending on the type of structure and congestion of reinforcement. Viscosity of the mix can be assessed by either T</w:t>
      </w:r>
      <w:r w:rsidR="00444D7A" w:rsidRPr="00005D23">
        <w:rPr>
          <w:rFonts w:ascii="Times New Roman" w:hAnsi="Times New Roman" w:cs="Times New Roman"/>
          <w:sz w:val="24"/>
          <w:szCs w:val="28"/>
          <w:vertAlign w:val="subscript"/>
        </w:rPr>
        <w:t>500</w:t>
      </w:r>
      <w:r w:rsidR="00444D7A">
        <w:rPr>
          <w:rFonts w:ascii="Times New Roman" w:hAnsi="Times New Roman" w:cs="Times New Roman"/>
          <w:sz w:val="24"/>
          <w:szCs w:val="28"/>
        </w:rPr>
        <w:t xml:space="preserve"> or the V</w:t>
      </w:r>
      <w:r w:rsidR="00444D7A" w:rsidRPr="00CB596A">
        <w:rPr>
          <w:rFonts w:ascii="Times New Roman" w:hAnsi="Times New Roman" w:cs="Times New Roman"/>
          <w:i/>
          <w:sz w:val="28"/>
          <w:szCs w:val="32"/>
          <w:vertAlign w:val="subscript"/>
        </w:rPr>
        <w:t>ft</w:t>
      </w:r>
      <w:r w:rsidR="00444D7A">
        <w:rPr>
          <w:rFonts w:ascii="Times New Roman" w:hAnsi="Times New Roman" w:cs="Times New Roman"/>
          <w:sz w:val="24"/>
          <w:szCs w:val="28"/>
        </w:rPr>
        <w:t>. The mix should</w:t>
      </w:r>
      <w:r w:rsidR="00444D7A">
        <w:rPr>
          <w:rFonts w:ascii="Times New Roman" w:hAnsi="Times New Roman" w:cs="Times New Roman"/>
          <w:sz w:val="24"/>
          <w:szCs w:val="28"/>
        </w:rPr>
        <w:t xml:space="preserve"> </w:t>
      </w:r>
      <w:r w:rsidR="00444D7A">
        <w:rPr>
          <w:rFonts w:ascii="Times New Roman" w:hAnsi="Times New Roman" w:cs="Times New Roman"/>
          <w:sz w:val="24"/>
          <w:szCs w:val="28"/>
        </w:rPr>
        <w:t xml:space="preserve">have optimum balance of </w:t>
      </w:r>
      <w:r w:rsidR="00444D7A" w:rsidRPr="00C72EE0">
        <w:rPr>
          <w:rFonts w:ascii="Times New Roman" w:hAnsi="Times New Roman" w:cs="Times New Roman"/>
          <w:i/>
          <w:iCs/>
          <w:sz w:val="24"/>
          <w:szCs w:val="28"/>
        </w:rPr>
        <w:t>flow</w:t>
      </w:r>
      <w:r w:rsidR="00444D7A">
        <w:rPr>
          <w:rFonts w:ascii="Times New Roman" w:hAnsi="Times New Roman" w:cs="Times New Roman"/>
          <w:sz w:val="24"/>
          <w:szCs w:val="28"/>
        </w:rPr>
        <w:t xml:space="preserve"> and viscosity. Table 5(b) shows that </w:t>
      </w:r>
      <w:r w:rsidR="00444D7A">
        <w:rPr>
          <w:rFonts w:ascii="Times New Roman" w:hAnsi="Times New Roman" w:cs="Times New Roman"/>
          <w:sz w:val="24"/>
          <w:szCs w:val="24"/>
        </w:rPr>
        <w:t>most of mixes fall under</w:t>
      </w:r>
      <w:r w:rsidR="00444D7A">
        <w:rPr>
          <w:rFonts w:ascii="Times New Roman" w:hAnsi="Times New Roman" w:cs="Times New Roman"/>
          <w:sz w:val="24"/>
          <w:szCs w:val="24"/>
        </w:rPr>
        <w:t xml:space="preserve"> </w:t>
      </w:r>
      <w:r w:rsidR="00444D7A">
        <w:rPr>
          <w:rFonts w:ascii="Times New Roman" w:hAnsi="Times New Roman" w:cs="Times New Roman"/>
          <w:sz w:val="24"/>
          <w:szCs w:val="24"/>
        </w:rPr>
        <w:t>the VS2/VF1 or VS2/VF2 category of EFNARC. It is obvious that mixing of marble powder</w:t>
      </w:r>
      <w:r w:rsidR="00444D7A">
        <w:rPr>
          <w:rFonts w:ascii="Times New Roman" w:hAnsi="Times New Roman" w:cs="Times New Roman"/>
          <w:sz w:val="24"/>
          <w:szCs w:val="24"/>
        </w:rPr>
        <w:t xml:space="preserve"> </w:t>
      </w:r>
      <w:r w:rsidR="00444D7A">
        <w:rPr>
          <w:rFonts w:ascii="Times New Roman" w:hAnsi="Times New Roman" w:cs="Times New Roman"/>
          <w:sz w:val="24"/>
          <w:szCs w:val="24"/>
        </w:rPr>
        <w:t>provides better SCC mixes. To gain maximum efficiency it is acceptable if we use minimum10-15% fly ash and use marble powder to get extra powder content. The consistence parameters</w:t>
      </w:r>
      <w:r w:rsidR="00444D7A">
        <w:rPr>
          <w:rFonts w:ascii="Times New Roman" w:hAnsi="Times New Roman" w:cs="Times New Roman"/>
          <w:sz w:val="24"/>
          <w:szCs w:val="24"/>
        </w:rPr>
        <w:t xml:space="preserve"> </w:t>
      </w:r>
      <w:r w:rsidR="00444D7A">
        <w:rPr>
          <w:rFonts w:ascii="Times New Roman" w:hAnsi="Times New Roman" w:cs="Times New Roman"/>
          <w:sz w:val="24"/>
          <w:szCs w:val="24"/>
        </w:rPr>
        <w:t xml:space="preserve">like </w:t>
      </w:r>
      <w:r w:rsidR="00444D7A" w:rsidRPr="00C84A71">
        <w:rPr>
          <w:rFonts w:ascii="Times New Roman" w:hAnsi="Times New Roman" w:cs="Times New Roman"/>
          <w:i/>
          <w:iCs/>
          <w:sz w:val="24"/>
          <w:szCs w:val="24"/>
        </w:rPr>
        <w:t>flow</w:t>
      </w:r>
      <w:r w:rsidR="00444D7A">
        <w:rPr>
          <w:rFonts w:ascii="Times New Roman" w:hAnsi="Times New Roman" w:cs="Times New Roman"/>
          <w:sz w:val="24"/>
          <w:szCs w:val="24"/>
        </w:rPr>
        <w:t>, T</w:t>
      </w:r>
      <w:r w:rsidR="00444D7A" w:rsidRPr="00EE6B18">
        <w:rPr>
          <w:rFonts w:ascii="Times New Roman" w:hAnsi="Times New Roman" w:cs="Times New Roman"/>
          <w:sz w:val="24"/>
          <w:szCs w:val="24"/>
          <w:vertAlign w:val="subscript"/>
        </w:rPr>
        <w:t>500</w:t>
      </w:r>
      <w:r w:rsidR="00444D7A">
        <w:rPr>
          <w:rFonts w:ascii="Times New Roman" w:hAnsi="Times New Roman" w:cs="Times New Roman"/>
          <w:sz w:val="24"/>
          <w:szCs w:val="24"/>
        </w:rPr>
        <w:t>, V</w:t>
      </w:r>
      <w:r w:rsidR="00444D7A" w:rsidRPr="00DC0746">
        <w:rPr>
          <w:rFonts w:ascii="Times New Roman" w:hAnsi="Times New Roman" w:cs="Times New Roman"/>
          <w:i/>
          <w:sz w:val="28"/>
          <w:szCs w:val="24"/>
          <w:vertAlign w:val="subscript"/>
        </w:rPr>
        <w:t>ft</w:t>
      </w:r>
      <w:r w:rsidR="00444D7A">
        <w:rPr>
          <w:rFonts w:ascii="Times New Roman" w:hAnsi="Times New Roman" w:cs="Times New Roman"/>
          <w:sz w:val="24"/>
          <w:szCs w:val="24"/>
        </w:rPr>
        <w:t>, viscosity for different mixes were analysed. The relationship between T</w:t>
      </w:r>
      <w:r w:rsidR="00444D7A" w:rsidRPr="00063A01">
        <w:rPr>
          <w:rFonts w:ascii="Times New Roman" w:hAnsi="Times New Roman" w:cs="Times New Roman"/>
          <w:sz w:val="24"/>
          <w:szCs w:val="24"/>
          <w:vertAlign w:val="subscript"/>
        </w:rPr>
        <w:t>500</w:t>
      </w:r>
      <w:r w:rsidR="00444D7A">
        <w:rPr>
          <w:rFonts w:ascii="Times New Roman" w:hAnsi="Times New Roman" w:cs="Times New Roman"/>
          <w:sz w:val="24"/>
          <w:szCs w:val="24"/>
        </w:rPr>
        <w:t>, V</w:t>
      </w:r>
      <w:r w:rsidR="00444D7A" w:rsidRPr="00DC0746">
        <w:rPr>
          <w:rFonts w:ascii="Times New Roman" w:hAnsi="Times New Roman" w:cs="Times New Roman"/>
          <w:i/>
          <w:sz w:val="28"/>
          <w:szCs w:val="24"/>
          <w:vertAlign w:val="subscript"/>
        </w:rPr>
        <w:t>ft</w:t>
      </w:r>
      <w:r w:rsidR="00444D7A">
        <w:rPr>
          <w:rFonts w:ascii="Times New Roman" w:hAnsi="Times New Roman" w:cs="Times New Roman"/>
          <w:i/>
          <w:sz w:val="28"/>
          <w:szCs w:val="24"/>
          <w:vertAlign w:val="subscript"/>
        </w:rPr>
        <w:t xml:space="preserve"> </w:t>
      </w:r>
      <w:r w:rsidR="00444D7A">
        <w:rPr>
          <w:rFonts w:ascii="Times New Roman" w:hAnsi="Times New Roman" w:cs="Times New Roman"/>
          <w:sz w:val="24"/>
          <w:szCs w:val="24"/>
        </w:rPr>
        <w:t>and viscosity in Fig. 6 were found to be linear.</w:t>
      </w:r>
    </w:p>
    <w:p w:rsidR="00DD5F5B" w:rsidRPr="00BD2529" w:rsidRDefault="00DD5F5B" w:rsidP="00BD2529">
      <w:pPr>
        <w:spacing w:before="240" w:line="276" w:lineRule="auto"/>
        <w:jc w:val="center"/>
        <w:rPr>
          <w:rFonts w:ascii="Times New Roman" w:hAnsi="Times New Roman" w:cs="Times New Roman"/>
          <w:bCs/>
          <w:szCs w:val="24"/>
          <w:shd w:val="clear" w:color="auto" w:fill="FFFFFF"/>
        </w:rPr>
      </w:pPr>
      <w:r w:rsidRPr="00BD2529">
        <w:rPr>
          <w:rFonts w:ascii="Times New Roman" w:hAnsi="Times New Roman" w:cs="Times New Roman"/>
          <w:bCs/>
          <w:szCs w:val="24"/>
          <w:shd w:val="clear" w:color="auto" w:fill="FFFFFF"/>
        </w:rPr>
        <w:lastRenderedPageBreak/>
        <w:t>Table 4</w:t>
      </w:r>
      <w:r w:rsidR="00690158" w:rsidRPr="00BD2529">
        <w:rPr>
          <w:rFonts w:ascii="Times New Roman" w:hAnsi="Times New Roman" w:cs="Times New Roman"/>
          <w:bCs/>
          <w:szCs w:val="24"/>
          <w:shd w:val="clear" w:color="auto" w:fill="FFFFFF"/>
        </w:rPr>
        <w:t xml:space="preserve">: </w:t>
      </w:r>
      <w:r w:rsidR="00690158" w:rsidRPr="00BD2529">
        <w:rPr>
          <w:rFonts w:ascii="Times New Roman" w:hAnsi="Times New Roman" w:cs="Times New Roman"/>
          <w:szCs w:val="24"/>
        </w:rPr>
        <w:t>Rheological properties of marble powder, fly ash and higher sand concrete</w:t>
      </w:r>
    </w:p>
    <w:p w:rsidR="00801F77" w:rsidRPr="00EE6CC7" w:rsidRDefault="00FB4E96" w:rsidP="00BD2529">
      <w:pPr>
        <w:spacing w:line="276" w:lineRule="auto"/>
        <w:jc w:val="center"/>
        <w:rPr>
          <w:rFonts w:ascii="Times New Roman" w:hAnsi="Times New Roman" w:cs="Times New Roman"/>
          <w:bCs/>
          <w:sz w:val="24"/>
          <w:szCs w:val="24"/>
          <w:shd w:val="clear" w:color="auto" w:fill="FFFFFF"/>
        </w:rPr>
      </w:pPr>
      <w:r w:rsidRPr="00FB4E96">
        <w:rPr>
          <w:noProof/>
          <w:lang w:eastAsia="en-IN"/>
        </w:rPr>
        <w:drawing>
          <wp:inline distT="0" distB="0" distL="0" distR="0">
            <wp:extent cx="4768452" cy="5920154"/>
            <wp:effectExtent l="0" t="0" r="0" b="444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782175" cy="5937191"/>
                    </a:xfrm>
                    <a:prstGeom prst="rect">
                      <a:avLst/>
                    </a:prstGeom>
                    <a:noFill/>
                    <a:ln>
                      <a:noFill/>
                    </a:ln>
                  </pic:spPr>
                </pic:pic>
              </a:graphicData>
            </a:graphic>
          </wp:inline>
        </w:drawing>
      </w:r>
    </w:p>
    <w:p w:rsidR="00444D7A" w:rsidRPr="00690158" w:rsidRDefault="00444D7A" w:rsidP="00FF1BF9">
      <w:pPr>
        <w:shd w:val="clear" w:color="auto" w:fill="FFFFFF"/>
        <w:spacing w:after="0" w:line="276" w:lineRule="auto"/>
        <w:jc w:val="both"/>
        <w:textAlignment w:val="baseline"/>
        <w:rPr>
          <w:rFonts w:ascii="Times New Roman" w:eastAsia="Times New Roman" w:hAnsi="Times New Roman" w:cs="Times New Roman"/>
          <w:sz w:val="24"/>
          <w:szCs w:val="24"/>
          <w:lang w:eastAsia="en-IN"/>
        </w:rPr>
      </w:pPr>
    </w:p>
    <w:p w:rsidR="00444D7A" w:rsidRDefault="00444D7A" w:rsidP="00444D7A">
      <w:pPr>
        <w:spacing w:line="276" w:lineRule="auto"/>
        <w:jc w:val="both"/>
        <w:rPr>
          <w:rFonts w:ascii="Times New Roman" w:hAnsi="Times New Roman" w:cs="Times New Roman"/>
          <w:b/>
          <w:bCs/>
          <w:sz w:val="24"/>
          <w:szCs w:val="24"/>
          <w:shd w:val="clear" w:color="auto" w:fill="FFFFFF"/>
        </w:rPr>
      </w:pPr>
      <w:r w:rsidRPr="00EE6CC7">
        <w:rPr>
          <w:rFonts w:ascii="Times New Roman" w:hAnsi="Times New Roman" w:cs="Times New Roman"/>
          <w:b/>
          <w:bCs/>
          <w:sz w:val="24"/>
          <w:szCs w:val="24"/>
          <w:shd w:val="clear" w:color="auto" w:fill="FFFFFF"/>
        </w:rPr>
        <w:t xml:space="preserve">Conclusion </w:t>
      </w:r>
    </w:p>
    <w:p w:rsidR="00444D7A" w:rsidRPr="00444D7A" w:rsidRDefault="00444D7A" w:rsidP="00444D7A">
      <w:pPr>
        <w:shd w:val="clear" w:color="auto" w:fill="FFFFFF"/>
        <w:spacing w:after="0" w:line="276" w:lineRule="auto"/>
        <w:ind w:firstLine="360"/>
        <w:jc w:val="both"/>
        <w:textAlignment w:val="baseline"/>
        <w:rPr>
          <w:rFonts w:ascii="Times New Roman" w:hAnsi="Times New Roman" w:cs="Times New Roman"/>
          <w:sz w:val="24"/>
          <w:szCs w:val="28"/>
        </w:rPr>
      </w:pPr>
      <w:r w:rsidRPr="00444D7A">
        <w:rPr>
          <w:rFonts w:ascii="Times New Roman" w:hAnsi="Times New Roman" w:cs="Times New Roman"/>
          <w:sz w:val="24"/>
          <w:szCs w:val="28"/>
        </w:rPr>
        <w:t xml:space="preserve">This paper </w:t>
      </w:r>
      <w:r>
        <w:rPr>
          <w:rFonts w:ascii="Times New Roman" w:hAnsi="Times New Roman" w:cs="Times New Roman"/>
          <w:sz w:val="24"/>
          <w:szCs w:val="28"/>
        </w:rPr>
        <w:t xml:space="preserve">presented a study of rheological properties of self-compacting concrete </w:t>
      </w:r>
      <w:r w:rsidR="00DE4EB9">
        <w:rPr>
          <w:rFonts w:ascii="Times New Roman" w:hAnsi="Times New Roman" w:cs="Times New Roman"/>
          <w:sz w:val="24"/>
          <w:szCs w:val="28"/>
        </w:rPr>
        <w:t>using fly ash based, sand based and marble powder based design. The following conclusion can be drawn:</w:t>
      </w:r>
    </w:p>
    <w:p w:rsidR="00DE4EB9" w:rsidRPr="00DE4EB9" w:rsidRDefault="00DE4EB9" w:rsidP="00444D7A">
      <w:pPr>
        <w:pStyle w:val="ListParagraph"/>
        <w:numPr>
          <w:ilvl w:val="0"/>
          <w:numId w:val="8"/>
        </w:numPr>
        <w:jc w:val="both"/>
        <w:rPr>
          <w:rFonts w:ascii="Times New Roman" w:hAnsi="Times New Roman" w:cs="Times New Roman"/>
          <w:sz w:val="24"/>
          <w:szCs w:val="24"/>
        </w:rPr>
      </w:pPr>
      <w:r w:rsidRPr="00DE4EB9">
        <w:rPr>
          <w:rFonts w:ascii="Times New Roman" w:hAnsi="Times New Roman" w:cs="Times New Roman"/>
          <w:sz w:val="24"/>
          <w:szCs w:val="24"/>
        </w:rPr>
        <w:t xml:space="preserve">Marble powder </w:t>
      </w:r>
      <w:r>
        <w:rPr>
          <w:rFonts w:ascii="Times New Roman" w:hAnsi="Times New Roman" w:cs="Times New Roman"/>
          <w:sz w:val="24"/>
          <w:szCs w:val="24"/>
        </w:rPr>
        <w:t>has particle size in similar range of cement and fly ash. It is slightly coarser and irregular in shape.</w:t>
      </w:r>
    </w:p>
    <w:p w:rsidR="00444D7A" w:rsidRPr="00FB01A5" w:rsidRDefault="00444D7A" w:rsidP="00444D7A">
      <w:pPr>
        <w:pStyle w:val="ListParagraph"/>
        <w:numPr>
          <w:ilvl w:val="0"/>
          <w:numId w:val="8"/>
        </w:numPr>
        <w:jc w:val="both"/>
        <w:rPr>
          <w:rFonts w:ascii="Times New Roman" w:hAnsi="Times New Roman" w:cs="Times New Roman"/>
          <w:b/>
          <w:bCs/>
          <w:sz w:val="24"/>
          <w:szCs w:val="24"/>
          <w:shd w:val="clear" w:color="auto" w:fill="FFFFFF"/>
        </w:rPr>
      </w:pPr>
      <w:r>
        <w:rPr>
          <w:rFonts w:ascii="Times New Roman" w:hAnsi="Times New Roman" w:cs="Times New Roman"/>
          <w:sz w:val="24"/>
          <w:szCs w:val="24"/>
        </w:rPr>
        <w:t>The relationship between T</w:t>
      </w:r>
      <w:r w:rsidRPr="00063A01">
        <w:rPr>
          <w:rFonts w:ascii="Times New Roman" w:hAnsi="Times New Roman" w:cs="Times New Roman"/>
          <w:sz w:val="24"/>
          <w:szCs w:val="24"/>
          <w:vertAlign w:val="subscript"/>
        </w:rPr>
        <w:t>500</w:t>
      </w:r>
      <w:r>
        <w:rPr>
          <w:rFonts w:ascii="Times New Roman" w:hAnsi="Times New Roman" w:cs="Times New Roman"/>
          <w:sz w:val="24"/>
          <w:szCs w:val="24"/>
        </w:rPr>
        <w:t>, V</w:t>
      </w:r>
      <w:r w:rsidRPr="00DC0746">
        <w:rPr>
          <w:rFonts w:ascii="Times New Roman" w:hAnsi="Times New Roman" w:cs="Times New Roman"/>
          <w:i/>
          <w:sz w:val="28"/>
          <w:szCs w:val="24"/>
          <w:vertAlign w:val="subscript"/>
        </w:rPr>
        <w:t>ft</w:t>
      </w:r>
      <w:r>
        <w:rPr>
          <w:rFonts w:ascii="Times New Roman" w:hAnsi="Times New Roman" w:cs="Times New Roman"/>
          <w:i/>
          <w:sz w:val="28"/>
          <w:szCs w:val="24"/>
          <w:vertAlign w:val="subscript"/>
        </w:rPr>
        <w:t xml:space="preserve"> </w:t>
      </w:r>
      <w:r>
        <w:rPr>
          <w:rFonts w:ascii="Times New Roman" w:hAnsi="Times New Roman" w:cs="Times New Roman"/>
          <w:sz w:val="24"/>
          <w:szCs w:val="24"/>
        </w:rPr>
        <w:t xml:space="preserve">and viscosity </w:t>
      </w:r>
      <w:r w:rsidR="00DE4EB9">
        <w:rPr>
          <w:rFonts w:ascii="Times New Roman" w:hAnsi="Times New Roman" w:cs="Times New Roman"/>
          <w:sz w:val="24"/>
          <w:szCs w:val="24"/>
        </w:rPr>
        <w:t xml:space="preserve">by BT2 rheometer </w:t>
      </w:r>
      <w:r>
        <w:rPr>
          <w:rFonts w:ascii="Times New Roman" w:hAnsi="Times New Roman" w:cs="Times New Roman"/>
          <w:sz w:val="24"/>
          <w:szCs w:val="24"/>
        </w:rPr>
        <w:t>are linear.</w:t>
      </w:r>
    </w:p>
    <w:p w:rsidR="00444D7A" w:rsidRPr="00BD2529" w:rsidRDefault="00DE4EB9" w:rsidP="00444D7A">
      <w:pPr>
        <w:pStyle w:val="ListParagraph"/>
        <w:numPr>
          <w:ilvl w:val="0"/>
          <w:numId w:val="8"/>
        </w:numPr>
        <w:jc w:val="both"/>
        <w:rPr>
          <w:rFonts w:ascii="Times New Roman" w:hAnsi="Times New Roman" w:cs="Times New Roman"/>
          <w:b/>
          <w:bCs/>
          <w:sz w:val="24"/>
          <w:szCs w:val="24"/>
          <w:shd w:val="clear" w:color="auto" w:fill="FFFFFF"/>
        </w:rPr>
      </w:pPr>
      <w:r>
        <w:rPr>
          <w:rFonts w:ascii="Times New Roman" w:hAnsi="Times New Roman" w:cs="Times New Roman"/>
          <w:sz w:val="24"/>
          <w:szCs w:val="24"/>
        </w:rPr>
        <w:t>Marble powder usage provided better mix complying with EFNARC specifications better.</w:t>
      </w:r>
    </w:p>
    <w:p w:rsidR="00EB69EA" w:rsidRPr="00663D51" w:rsidRDefault="00DE4EB9" w:rsidP="00DE4EB9">
      <w:pPr>
        <w:spacing w:before="360" w:after="120" w:line="240" w:lineRule="auto"/>
        <w:rPr>
          <w:rFonts w:ascii="Times New Roman" w:hAnsi="Times New Roman" w:cs="Times New Roman"/>
          <w:b/>
          <w:bCs/>
          <w:sz w:val="24"/>
          <w:szCs w:val="24"/>
          <w:shd w:val="clear" w:color="auto" w:fill="FFFFFF"/>
        </w:rPr>
      </w:pPr>
      <w:r>
        <w:rPr>
          <w:rFonts w:ascii="Times New Roman" w:hAnsi="Times New Roman" w:cs="Times New Roman"/>
          <w:noProof/>
          <w:sz w:val="18"/>
          <w:lang w:eastAsia="en-IN"/>
        </w:rPr>
        <w:lastRenderedPageBreak/>
        <mc:AlternateContent>
          <mc:Choice Requires="wps">
            <w:drawing>
              <wp:anchor distT="0" distB="0" distL="114300" distR="114300" simplePos="0" relativeHeight="251668480" behindDoc="1" locked="0" layoutInCell="1" allowOverlap="1" wp14:anchorId="608A0129" wp14:editId="295B67B9">
                <wp:simplePos x="0" y="0"/>
                <wp:positionH relativeFrom="margin">
                  <wp:align>left</wp:align>
                </wp:positionH>
                <wp:positionV relativeFrom="paragraph">
                  <wp:posOffset>15240</wp:posOffset>
                </wp:positionV>
                <wp:extent cx="3601720" cy="2159000"/>
                <wp:effectExtent l="0" t="0" r="0" b="0"/>
                <wp:wrapTight wrapText="bothSides">
                  <wp:wrapPolygon edited="0">
                    <wp:start x="0" y="0"/>
                    <wp:lineTo x="0" y="21346"/>
                    <wp:lineTo x="21478" y="21346"/>
                    <wp:lineTo x="21478" y="0"/>
                    <wp:lineTo x="0" y="0"/>
                  </wp:wrapPolygon>
                </wp:wrapTight>
                <wp:docPr id="51" name="Text Box 51"/>
                <wp:cNvGraphicFramePr/>
                <a:graphic xmlns:a="http://schemas.openxmlformats.org/drawingml/2006/main">
                  <a:graphicData uri="http://schemas.microsoft.com/office/word/2010/wordprocessingShape">
                    <wps:wsp>
                      <wps:cNvSpPr txBox="1"/>
                      <wps:spPr>
                        <a:xfrm>
                          <a:off x="0" y="0"/>
                          <a:ext cx="3601720" cy="2159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E4EB9" w:rsidRDefault="00DE4EB9">
                            <w:pPr>
                              <w:rPr>
                                <w:rFonts w:ascii="Times New Roman" w:hAnsi="Times New Roman" w:cs="Times New Roman"/>
                                <w:color w:val="000000" w:themeColor="text1"/>
                                <w:sz w:val="18"/>
                              </w:rPr>
                            </w:pPr>
                            <w:r w:rsidRPr="00BD2529">
                              <w:rPr>
                                <w:rFonts w:ascii="Times New Roman" w:hAnsi="Times New Roman" w:cs="Times New Roman"/>
                                <w:sz w:val="18"/>
                              </w:rPr>
                              <w:t xml:space="preserve">Table </w:t>
                            </w:r>
                            <w:r w:rsidRPr="00BD2529">
                              <w:rPr>
                                <w:rFonts w:ascii="Times New Roman" w:hAnsi="Times New Roman" w:cs="Times New Roman"/>
                                <w:color w:val="000000" w:themeColor="text1"/>
                                <w:sz w:val="18"/>
                              </w:rPr>
                              <w:t>5(a).  EFNARC limits for three groups of SCC</w:t>
                            </w:r>
                          </w:p>
                          <w:p w:rsidR="00DE4EB9" w:rsidRDefault="00DE4EB9">
                            <w:r w:rsidRPr="0090386E">
                              <w:rPr>
                                <w:noProof/>
                                <w:lang w:eastAsia="en-IN"/>
                              </w:rPr>
                              <w:drawing>
                                <wp:inline distT="0" distB="0" distL="0" distR="0" wp14:anchorId="108F6347" wp14:editId="67E052FD">
                                  <wp:extent cx="3412490" cy="1801297"/>
                                  <wp:effectExtent l="0" t="0" r="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12490" cy="1801297"/>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08A0129" id="Text Box 51" o:spid="_x0000_s1030" type="#_x0000_t202" style="position:absolute;margin-left:0;margin-top:1.2pt;width:283.6pt;height:170pt;z-index:-25164800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JjQIAAJQFAAAOAAAAZHJzL2Uyb0RvYy54bWysVN9P2zAQfp+0/8Hy+0haWjYqUtSBmCYh&#10;QCsTz65jU2u2z7PdJt1fv7OTtB3jhWkviX2/7/N3d3HZGk22wgcFtqKjk5ISYTnUyj5X9PvjzYdP&#10;lITIbM00WFHRnQj0cv7+3UXjZmIMa9C18ASD2DBrXEXXMbpZUQS+FoaFE3DColKCNyzi1T8XtWcN&#10;Rje6GJflWdGAr50HLkJA6XWnpPMcX0rB472UQUSiK4q1xfz1+btK32J+wWbPnrm14n0Z7B+qMExZ&#10;TLoPdc0iIxuv/gplFPcQQMYTDqYAKRUXuQfsZlS+6Ga5Zk7kXhCc4PYwhf8Xlt9tHzxRdUWnI0os&#10;M/hGj6KN5DO0BEWIT+PCDM2WDg1ji3J850EeUJjabqU36Y8NEdQj0rs9uikaR+HpWTn6OEYVR914&#10;ND0vy4x/cXB3PsQvAgxJh4p6fL6MKtvehoiloOlgkrIF0Kq+UVrnS6KMuNKebBk+to65SPT4w0pb&#10;0lT07HRa5sAWknsXWdsURmTS9OlS612L+RR3WiQbbb8JiaDlTl/JzTgXdp8/Wycriane4tjbH6p6&#10;i3PXB3rkzGDj3tkoCz53n6fsAFn9Y4BMdvYI+FHf6RjbVZvZMhkYsIJ6h8Tw0I1WcPxG4ePdshAf&#10;mMdZwgfH/RDv8SM1IPjQnyhZg//1mjzZI8VRS0mDs1nR8HPDvKBEf7VI/vPRZJKGOV8m00wqf6xZ&#10;HWvsxlwBMgL5jdXlIzr7qIej9GCecI0sUlZUMcsxd0XjcLyK3cbANcTFYpGNcHwdi7d26XgKnVBO&#10;1Hxsn5h3PX8jUv8Ohilmsxc07myTp4XFJoJUmeMJ5w7VHn8c/Uz9fk2l3XJ8z1aHZTr/DQAA//8D&#10;AFBLAwQUAAYACAAAACEAj3j0tN8AAAAGAQAADwAAAGRycy9kb3ducmV2LnhtbEyPS0/DMBCE70j9&#10;D9ZW4oKoQ9IHSrOpEOIh9UbDQ9zceJtExHYUu0n49ywnOO7MaObbbDeZVgzU+8ZZhJtFBIJs6XRj&#10;K4TX4vH6FoQPymrVOksI3+Rhl88uMpVqN9oXGg6hElxifaoQ6hC6VEpf1mSUX7iOLHsn1xsV+Owr&#10;qXs1crlpZRxFa2lUY3mhVh3d11R+Hc4G4fOq+tj76eltTFZJ9/A8FJt3XSBezqe7LYhAU/gLwy8+&#10;o0POTEd3ttqLFoEfCQjxEgSbq/UmBnFESJasyDyT//HzHwAAAP//AwBQSwECLQAUAAYACAAAACEA&#10;toM4kv4AAADhAQAAEwAAAAAAAAAAAAAAAAAAAAAAW0NvbnRlbnRfVHlwZXNdLnhtbFBLAQItABQA&#10;BgAIAAAAIQA4/SH/1gAAAJQBAAALAAAAAAAAAAAAAAAAAC8BAABfcmVscy8ucmVsc1BLAQItABQA&#10;BgAIAAAAIQC/RlxJjQIAAJQFAAAOAAAAAAAAAAAAAAAAAC4CAABkcnMvZTJvRG9jLnhtbFBLAQIt&#10;ABQABgAIAAAAIQCPePS03wAAAAYBAAAPAAAAAAAAAAAAAAAAAOcEAABkcnMvZG93bnJldi54bWxQ&#10;SwUGAAAAAAQABADzAAAA8wUAAAAA&#10;" fillcolor="white [3201]" stroked="f" strokeweight=".5pt">
                <v:textbox>
                  <w:txbxContent>
                    <w:p w:rsidR="00DE4EB9" w:rsidRDefault="00DE4EB9">
                      <w:pPr>
                        <w:rPr>
                          <w:rFonts w:ascii="Times New Roman" w:hAnsi="Times New Roman" w:cs="Times New Roman"/>
                          <w:color w:val="000000" w:themeColor="text1"/>
                          <w:sz w:val="18"/>
                        </w:rPr>
                      </w:pPr>
                      <w:r w:rsidRPr="00BD2529">
                        <w:rPr>
                          <w:rFonts w:ascii="Times New Roman" w:hAnsi="Times New Roman" w:cs="Times New Roman"/>
                          <w:sz w:val="18"/>
                        </w:rPr>
                        <w:t xml:space="preserve">Table </w:t>
                      </w:r>
                      <w:r w:rsidRPr="00BD2529">
                        <w:rPr>
                          <w:rFonts w:ascii="Times New Roman" w:hAnsi="Times New Roman" w:cs="Times New Roman"/>
                          <w:color w:val="000000" w:themeColor="text1"/>
                          <w:sz w:val="18"/>
                        </w:rPr>
                        <w:t>5(a).  EFNARC limits for three groups of SCC</w:t>
                      </w:r>
                    </w:p>
                    <w:p w:rsidR="00DE4EB9" w:rsidRDefault="00DE4EB9">
                      <w:r w:rsidRPr="0090386E">
                        <w:rPr>
                          <w:noProof/>
                          <w:lang w:eastAsia="en-IN"/>
                        </w:rPr>
                        <w:drawing>
                          <wp:inline distT="0" distB="0" distL="0" distR="0" wp14:anchorId="108F6347" wp14:editId="67E052FD">
                            <wp:extent cx="3412490" cy="1801297"/>
                            <wp:effectExtent l="0" t="0" r="0" b="88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12490" cy="1801297"/>
                                    </a:xfrm>
                                    <a:prstGeom prst="rect">
                                      <a:avLst/>
                                    </a:prstGeom>
                                    <a:noFill/>
                                    <a:ln>
                                      <a:noFill/>
                                    </a:ln>
                                  </pic:spPr>
                                </pic:pic>
                              </a:graphicData>
                            </a:graphic>
                          </wp:inline>
                        </w:drawing>
                      </w:r>
                    </w:p>
                  </w:txbxContent>
                </v:textbox>
                <w10:wrap type="tight" anchorx="margin"/>
              </v:shape>
            </w:pict>
          </mc:Fallback>
        </mc:AlternateContent>
      </w:r>
      <w:r w:rsidR="00F74973" w:rsidRPr="00663D51">
        <w:rPr>
          <w:rFonts w:ascii="Times New Roman" w:hAnsi="Times New Roman" w:cs="Times New Roman"/>
          <w:b/>
          <w:bCs/>
          <w:sz w:val="24"/>
          <w:szCs w:val="24"/>
          <w:shd w:val="clear" w:color="auto" w:fill="FFFFFF"/>
        </w:rPr>
        <w:t>References</w:t>
      </w:r>
    </w:p>
    <w:p w:rsidR="004273BA" w:rsidRPr="00444D7A" w:rsidRDefault="00DE4EB9" w:rsidP="0067734C">
      <w:pPr>
        <w:pStyle w:val="ListParagraph"/>
        <w:numPr>
          <w:ilvl w:val="0"/>
          <w:numId w:val="4"/>
        </w:numPr>
        <w:ind w:left="357" w:hanging="357"/>
        <w:jc w:val="both"/>
        <w:rPr>
          <w:rFonts w:ascii="Times New Roman" w:hAnsi="Times New Roman" w:cs="Times New Roman"/>
          <w:b/>
          <w:bCs/>
          <w:szCs w:val="24"/>
          <w:shd w:val="clear" w:color="auto" w:fill="FFFFFF"/>
        </w:rPr>
      </w:pPr>
      <w:r>
        <w:rPr>
          <w:rFonts w:ascii="Times New Roman" w:hAnsi="Times New Roman" w:cs="Times New Roman"/>
          <w:bCs/>
          <w:noProof/>
          <w:sz w:val="24"/>
          <w:szCs w:val="24"/>
          <w:lang w:eastAsia="en-IN"/>
        </w:rPr>
        <mc:AlternateContent>
          <mc:Choice Requires="wps">
            <w:drawing>
              <wp:anchor distT="0" distB="0" distL="114300" distR="114300" simplePos="0" relativeHeight="251670528" behindDoc="0" locked="0" layoutInCell="1" allowOverlap="1" wp14:anchorId="73F2F177" wp14:editId="4A26637B">
                <wp:simplePos x="0" y="0"/>
                <wp:positionH relativeFrom="column">
                  <wp:posOffset>3495675</wp:posOffset>
                </wp:positionH>
                <wp:positionV relativeFrom="paragraph">
                  <wp:posOffset>-3350260</wp:posOffset>
                </wp:positionV>
                <wp:extent cx="2221230" cy="6791325"/>
                <wp:effectExtent l="0" t="0" r="7620" b="9525"/>
                <wp:wrapSquare wrapText="bothSides"/>
                <wp:docPr id="14" name="Text Box 14"/>
                <wp:cNvGraphicFramePr/>
                <a:graphic xmlns:a="http://schemas.openxmlformats.org/drawingml/2006/main">
                  <a:graphicData uri="http://schemas.microsoft.com/office/word/2010/wordprocessingShape">
                    <wps:wsp>
                      <wps:cNvSpPr txBox="1"/>
                      <wps:spPr>
                        <a:xfrm>
                          <a:off x="0" y="0"/>
                          <a:ext cx="2221230" cy="6791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DE4EB9" w:rsidRDefault="00DE4EB9" w:rsidP="00DE4EB9">
                            <w:pPr>
                              <w:rPr>
                                <w:rFonts w:ascii="Times New Roman" w:hAnsi="Times New Roman" w:cs="Times New Roman"/>
                                <w:sz w:val="18"/>
                              </w:rPr>
                            </w:pPr>
                            <w:r w:rsidRPr="00BD2529">
                              <w:rPr>
                                <w:rFonts w:ascii="Times New Roman" w:hAnsi="Times New Roman" w:cs="Times New Roman"/>
                                <w:sz w:val="18"/>
                              </w:rPr>
                              <w:t>Table 5(b).</w:t>
                            </w:r>
                            <w:r w:rsidRPr="00BD2529">
                              <w:rPr>
                                <w:rFonts w:ascii="Times New Roman" w:hAnsi="Times New Roman" w:cs="Times New Roman"/>
                                <w:color w:val="000000" w:themeColor="text1"/>
                                <w:sz w:val="18"/>
                              </w:rPr>
                              <w:t xml:space="preserve">  </w:t>
                            </w:r>
                            <w:r w:rsidRPr="00BD2529">
                              <w:rPr>
                                <w:rFonts w:ascii="Times New Roman" w:hAnsi="Times New Roman" w:cs="Times New Roman"/>
                                <w:sz w:val="18"/>
                              </w:rPr>
                              <w:t>EFNARC [1]</w:t>
                            </w:r>
                            <w:r>
                              <w:rPr>
                                <w:rFonts w:ascii="Times New Roman" w:hAnsi="Times New Roman" w:cs="Times New Roman"/>
                                <w:sz w:val="18"/>
                              </w:rPr>
                              <w:t xml:space="preserve"> for SCC</w:t>
                            </w:r>
                          </w:p>
                          <w:p w:rsidR="00DE4EB9" w:rsidRDefault="00DE4EB9" w:rsidP="00DE4EB9">
                            <w:r>
                              <w:rPr>
                                <w:noProof/>
                                <w:lang w:eastAsia="en-IN"/>
                              </w:rPr>
                              <w:drawing>
                                <wp:inline distT="0" distB="0" distL="0" distR="0" wp14:anchorId="28935071" wp14:editId="3681B766">
                                  <wp:extent cx="2032000" cy="2074545"/>
                                  <wp:effectExtent l="0" t="0" r="6350"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3"/>
                                          <a:stretch>
                                            <a:fillRect/>
                                          </a:stretch>
                                        </pic:blipFill>
                                        <pic:spPr>
                                          <a:xfrm>
                                            <a:off x="0" y="0"/>
                                            <a:ext cx="2032000" cy="2074545"/>
                                          </a:xfrm>
                                          <a:prstGeom prst="rect">
                                            <a:avLst/>
                                          </a:prstGeom>
                                        </pic:spPr>
                                      </pic:pic>
                                    </a:graphicData>
                                  </a:graphic>
                                </wp:inline>
                              </w:drawing>
                            </w:r>
                            <w:r>
                              <w:rPr>
                                <w:noProof/>
                                <w:lang w:eastAsia="en-IN"/>
                              </w:rPr>
                              <w:drawing>
                                <wp:inline distT="0" distB="0" distL="0" distR="0" wp14:anchorId="29658E4F" wp14:editId="381146C4">
                                  <wp:extent cx="2032000" cy="1816432"/>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32000" cy="1816432"/>
                                          </a:xfrm>
                                          <a:prstGeom prst="rect">
                                            <a:avLst/>
                                          </a:prstGeom>
                                          <a:noFill/>
                                        </pic:spPr>
                                      </pic:pic>
                                    </a:graphicData>
                                  </a:graphic>
                                </wp:inline>
                              </w:drawing>
                            </w:r>
                          </w:p>
                          <w:p w:rsidR="00DE4EB9" w:rsidRPr="00BD2529" w:rsidRDefault="00DE4EB9" w:rsidP="00DE4EB9">
                            <w:pPr>
                              <w:rPr>
                                <w:sz w:val="20"/>
                              </w:rPr>
                            </w:pPr>
                            <w:r w:rsidRPr="00BD2529">
                              <w:rPr>
                                <w:rFonts w:ascii="Times New Roman" w:hAnsi="Times New Roman" w:cs="Times New Roman"/>
                                <w:bCs/>
                                <w:szCs w:val="24"/>
                                <w:shd w:val="clear" w:color="auto" w:fill="FFFFFF"/>
                              </w:rPr>
                              <w:t xml:space="preserve">Figure 3: </w:t>
                            </w:r>
                            <w:r w:rsidRPr="00BD2529">
                              <w:rPr>
                                <w:rFonts w:ascii="Times New Roman" w:hAnsi="Times New Roman" w:cs="Times New Roman"/>
                                <w:szCs w:val="24"/>
                              </w:rPr>
                              <w:t>T</w:t>
                            </w:r>
                            <w:r w:rsidRPr="00BD2529">
                              <w:rPr>
                                <w:rFonts w:ascii="Times New Roman" w:hAnsi="Times New Roman" w:cs="Times New Roman"/>
                                <w:szCs w:val="24"/>
                                <w:vertAlign w:val="subscript"/>
                              </w:rPr>
                              <w:t>500</w:t>
                            </w:r>
                            <w:r w:rsidRPr="00BD2529">
                              <w:rPr>
                                <w:rFonts w:ascii="Times New Roman" w:hAnsi="Times New Roman" w:cs="Times New Roman"/>
                                <w:szCs w:val="24"/>
                              </w:rPr>
                              <w:t xml:space="preserve"> vs. V</w:t>
                            </w:r>
                            <w:r w:rsidRPr="00BD2529">
                              <w:rPr>
                                <w:rFonts w:ascii="Times New Roman" w:hAnsi="Times New Roman" w:cs="Times New Roman"/>
                                <w:i/>
                                <w:szCs w:val="24"/>
                                <w:vertAlign w:val="subscript"/>
                              </w:rPr>
                              <w:t>ft</w:t>
                            </w:r>
                            <w:r w:rsidRPr="00BD2529">
                              <w:rPr>
                                <w:rFonts w:ascii="Times New Roman" w:hAnsi="Times New Roman" w:cs="Times New Roman"/>
                                <w:szCs w:val="24"/>
                              </w:rPr>
                              <w:t xml:space="preserve"> for SCC mixe</w:t>
                            </w:r>
                            <w:r>
                              <w:rPr>
                                <w:rFonts w:ascii="Times New Roman" w:hAnsi="Times New Roman" w:cs="Times New Roman"/>
                                <w:szCs w:val="24"/>
                              </w:rPr>
                              <w:t>s</w:t>
                            </w:r>
                          </w:p>
                          <w:p w:rsidR="00DE4EB9" w:rsidRDefault="00DE4EB9" w:rsidP="00DE4EB9">
                            <w:r>
                              <w:rPr>
                                <w:noProof/>
                                <w:lang w:eastAsia="en-IN"/>
                              </w:rPr>
                              <w:drawing>
                                <wp:inline distT="0" distB="0" distL="0" distR="0" wp14:anchorId="09D48D6C" wp14:editId="3A420EE6">
                                  <wp:extent cx="2032000" cy="1761105"/>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32000" cy="1761105"/>
                                          </a:xfrm>
                                          <a:prstGeom prst="rect">
                                            <a:avLst/>
                                          </a:prstGeom>
                                          <a:noFill/>
                                        </pic:spPr>
                                      </pic:pic>
                                    </a:graphicData>
                                  </a:graphic>
                                </wp:inline>
                              </w:drawing>
                            </w:r>
                          </w:p>
                          <w:p w:rsidR="00DE4EB9" w:rsidRPr="00BD2529" w:rsidRDefault="00DE4EB9" w:rsidP="00DE4EB9">
                            <w:pPr>
                              <w:spacing w:line="276" w:lineRule="auto"/>
                              <w:jc w:val="center"/>
                              <w:rPr>
                                <w:rFonts w:ascii="Times New Roman" w:hAnsi="Times New Roman" w:cs="Times New Roman"/>
                                <w:bCs/>
                                <w:sz w:val="20"/>
                                <w:szCs w:val="24"/>
                                <w:shd w:val="clear" w:color="auto" w:fill="FFFFFF"/>
                              </w:rPr>
                            </w:pPr>
                            <w:r w:rsidRPr="00BD2529">
                              <w:rPr>
                                <w:rFonts w:ascii="Times New Roman" w:hAnsi="Times New Roman" w:cs="Times New Roman"/>
                                <w:bCs/>
                                <w:sz w:val="20"/>
                                <w:szCs w:val="24"/>
                                <w:shd w:val="clear" w:color="auto" w:fill="FFFFFF"/>
                              </w:rPr>
                              <w:t xml:space="preserve">Fig. 6: </w:t>
                            </w:r>
                            <w:r w:rsidRPr="00BD2529">
                              <w:rPr>
                                <w:rFonts w:ascii="Times New Roman" w:hAnsi="Times New Roman" w:cs="Times New Roman"/>
                                <w:sz w:val="20"/>
                                <w:szCs w:val="24"/>
                              </w:rPr>
                              <w:t>Viscosity vs. V</w:t>
                            </w:r>
                            <w:r w:rsidRPr="00BD2529">
                              <w:rPr>
                                <w:rFonts w:ascii="Times New Roman" w:hAnsi="Times New Roman" w:cs="Times New Roman"/>
                                <w:i/>
                                <w:sz w:val="20"/>
                                <w:szCs w:val="24"/>
                                <w:vertAlign w:val="subscript"/>
                              </w:rPr>
                              <w:t>ft</w:t>
                            </w:r>
                            <w:r w:rsidRPr="00BD2529">
                              <w:rPr>
                                <w:rFonts w:ascii="Times New Roman" w:hAnsi="Times New Roman" w:cs="Times New Roman"/>
                                <w:sz w:val="20"/>
                                <w:szCs w:val="24"/>
                              </w:rPr>
                              <w:t xml:space="preserve"> for SCC mixes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F2F177" id="Text Box 14" o:spid="_x0000_s1031" type="#_x0000_t202" style="position:absolute;left:0;text-align:left;margin-left:275.25pt;margin-top:-263.8pt;width:174.9pt;height:534.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wBbjAIAAJQFAAAOAAAAZHJzL2Uyb0RvYy54bWysVE1PGzEQvVfqf7B8L5ssgZaIDUpBVJUQ&#10;oELF2fHaZFWvx7WdZNNf32dvvkq5UPWya8+8mfG8+Ti/6FrDlsqHhmzFh0cDzpSVVDf2ueLfH68/&#10;fOIsRGFrYciqiq9V4BeT9+/OV26sSpqTqZVncGLDeOUqPo/RjYsiyLlqRTgipyyUmnwrIq7+uai9&#10;WMF7a4pyMDgtVuRr50mqECC96pV8kv1rrWS80zqoyEzF8baYvz5/Z+lbTM7F+NkLN2/k5hniH17R&#10;isYi6M7VlYiCLXzzl6u2kZ4C6XgkqS1I60aqnAOyGQ5eZPMwF07lXEBOcDuawv9zK2+X9541NWo3&#10;4syKFjV6VF1kn6ljEIGflQtjwB4cgLGDHNitPECY0u60b9MfCTHowfR6x27yJiEsy3JYHkMloTv9&#10;eDY8Lk+Sn2Jv7nyIXxS1LB0q7lG+zKpY3oTYQ7eQFC2Qaerrxph8SS2jLo1nS4Fim5gfCed/oIxl&#10;K0Q/Phlkx5aSee/Z2ORG5abZhEup9ynmU1wblTDGflMapOVMX4ktpFR2Fz+jE0oj1FsMN/j9q95i&#10;3OcBixyZbNwZt40ln7PPU7anrP6xpUz3eNTmIO90jN2sy92SK5ckM6rXaAxP/WgFJ68bFO9GhHgv&#10;PGYJBcd+iHf4aEMgnzYnzubkf70mT3i0OLScrTCbFQ8/F8IrzsxXi+Y/G45GaZjzZXTyscTFH2pm&#10;hxq7aC8JHTHEJnIyHxM+mu1Re2qfsEamKSpUwkrErnjcHi9jvzGwhqSaTjMI4+tEvLEPTibXieXU&#10;mo/dk/Bu078RrX9L2ykW4xdt3GOTpaXpIpJuco/vWd3wj9HPU7JZU2m3HN4zar9MJ78BAAD//wMA&#10;UEsDBBQABgAIAAAAIQCzSOWx4wAAAAwBAAAPAAAAZHJzL2Rvd25yZXYueG1sTI/LTsMwEEX3SPyD&#10;NUhsUGu3wS0NcSqEeEjsaFoQOzc2SUQ8jmI3CX/PsILl6B7deybbTq5lg+1D41HBYi6AWSy9abBS&#10;sC8eZzfAQtRodOvRKvi2Abb5+VmmU+NHfLXDLlaMSjCkWkEdY5dyHsraOh3mvrNI2afvnY509hU3&#10;vR6p3LV8KcSKO90gLdS6s/e1Lb92J6fg46p6fwnT02FMZNI9PA/F+s0USl1eTHe3wKKd4h8Mv/qk&#10;Djk5Hf0JTWCtAimFJFTBTC7XK2CEbIRIgB0pu15sgOcZ//9E/gMAAP//AwBQSwECLQAUAAYACAAA&#10;ACEAtoM4kv4AAADhAQAAEwAAAAAAAAAAAAAAAAAAAAAAW0NvbnRlbnRfVHlwZXNdLnhtbFBLAQIt&#10;ABQABgAIAAAAIQA4/SH/1gAAAJQBAAALAAAAAAAAAAAAAAAAAC8BAABfcmVscy8ucmVsc1BLAQIt&#10;ABQABgAIAAAAIQB6ywBbjAIAAJQFAAAOAAAAAAAAAAAAAAAAAC4CAABkcnMvZTJvRG9jLnhtbFBL&#10;AQItABQABgAIAAAAIQCzSOWx4wAAAAwBAAAPAAAAAAAAAAAAAAAAAOYEAABkcnMvZG93bnJldi54&#10;bWxQSwUGAAAAAAQABADzAAAA9gUAAAAA&#10;" fillcolor="white [3201]" stroked="f" strokeweight=".5pt">
                <v:textbox>
                  <w:txbxContent>
                    <w:p w:rsidR="00DE4EB9" w:rsidRDefault="00DE4EB9" w:rsidP="00DE4EB9">
                      <w:pPr>
                        <w:rPr>
                          <w:rFonts w:ascii="Times New Roman" w:hAnsi="Times New Roman" w:cs="Times New Roman"/>
                          <w:sz w:val="18"/>
                        </w:rPr>
                      </w:pPr>
                      <w:r w:rsidRPr="00BD2529">
                        <w:rPr>
                          <w:rFonts w:ascii="Times New Roman" w:hAnsi="Times New Roman" w:cs="Times New Roman"/>
                          <w:sz w:val="18"/>
                        </w:rPr>
                        <w:t>Table 5(b).</w:t>
                      </w:r>
                      <w:r w:rsidRPr="00BD2529">
                        <w:rPr>
                          <w:rFonts w:ascii="Times New Roman" w:hAnsi="Times New Roman" w:cs="Times New Roman"/>
                          <w:color w:val="000000" w:themeColor="text1"/>
                          <w:sz w:val="18"/>
                        </w:rPr>
                        <w:t xml:space="preserve">  </w:t>
                      </w:r>
                      <w:r w:rsidRPr="00BD2529">
                        <w:rPr>
                          <w:rFonts w:ascii="Times New Roman" w:hAnsi="Times New Roman" w:cs="Times New Roman"/>
                          <w:sz w:val="18"/>
                        </w:rPr>
                        <w:t>EFNARC [1]</w:t>
                      </w:r>
                      <w:r>
                        <w:rPr>
                          <w:rFonts w:ascii="Times New Roman" w:hAnsi="Times New Roman" w:cs="Times New Roman"/>
                          <w:sz w:val="18"/>
                        </w:rPr>
                        <w:t xml:space="preserve"> for SCC</w:t>
                      </w:r>
                    </w:p>
                    <w:p w:rsidR="00DE4EB9" w:rsidRDefault="00DE4EB9" w:rsidP="00DE4EB9">
                      <w:r>
                        <w:rPr>
                          <w:noProof/>
                          <w:lang w:eastAsia="en-IN"/>
                        </w:rPr>
                        <w:drawing>
                          <wp:inline distT="0" distB="0" distL="0" distR="0" wp14:anchorId="28935071" wp14:editId="3681B766">
                            <wp:extent cx="2032000" cy="2074545"/>
                            <wp:effectExtent l="0" t="0" r="6350" b="1905"/>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23"/>
                                    <a:stretch>
                                      <a:fillRect/>
                                    </a:stretch>
                                  </pic:blipFill>
                                  <pic:spPr>
                                    <a:xfrm>
                                      <a:off x="0" y="0"/>
                                      <a:ext cx="2032000" cy="2074545"/>
                                    </a:xfrm>
                                    <a:prstGeom prst="rect">
                                      <a:avLst/>
                                    </a:prstGeom>
                                  </pic:spPr>
                                </pic:pic>
                              </a:graphicData>
                            </a:graphic>
                          </wp:inline>
                        </w:drawing>
                      </w:r>
                      <w:r>
                        <w:rPr>
                          <w:noProof/>
                          <w:lang w:eastAsia="en-IN"/>
                        </w:rPr>
                        <w:drawing>
                          <wp:inline distT="0" distB="0" distL="0" distR="0" wp14:anchorId="29658E4F" wp14:editId="381146C4">
                            <wp:extent cx="2032000" cy="1816432"/>
                            <wp:effectExtent l="0" t="0" r="635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32000" cy="1816432"/>
                                    </a:xfrm>
                                    <a:prstGeom prst="rect">
                                      <a:avLst/>
                                    </a:prstGeom>
                                    <a:noFill/>
                                  </pic:spPr>
                                </pic:pic>
                              </a:graphicData>
                            </a:graphic>
                          </wp:inline>
                        </w:drawing>
                      </w:r>
                    </w:p>
                    <w:p w:rsidR="00DE4EB9" w:rsidRPr="00BD2529" w:rsidRDefault="00DE4EB9" w:rsidP="00DE4EB9">
                      <w:pPr>
                        <w:rPr>
                          <w:sz w:val="20"/>
                        </w:rPr>
                      </w:pPr>
                      <w:r w:rsidRPr="00BD2529">
                        <w:rPr>
                          <w:rFonts w:ascii="Times New Roman" w:hAnsi="Times New Roman" w:cs="Times New Roman"/>
                          <w:bCs/>
                          <w:szCs w:val="24"/>
                          <w:shd w:val="clear" w:color="auto" w:fill="FFFFFF"/>
                        </w:rPr>
                        <w:t xml:space="preserve">Figure 3: </w:t>
                      </w:r>
                      <w:r w:rsidRPr="00BD2529">
                        <w:rPr>
                          <w:rFonts w:ascii="Times New Roman" w:hAnsi="Times New Roman" w:cs="Times New Roman"/>
                          <w:szCs w:val="24"/>
                        </w:rPr>
                        <w:t>T</w:t>
                      </w:r>
                      <w:r w:rsidRPr="00BD2529">
                        <w:rPr>
                          <w:rFonts w:ascii="Times New Roman" w:hAnsi="Times New Roman" w:cs="Times New Roman"/>
                          <w:szCs w:val="24"/>
                          <w:vertAlign w:val="subscript"/>
                        </w:rPr>
                        <w:t>500</w:t>
                      </w:r>
                      <w:r w:rsidRPr="00BD2529">
                        <w:rPr>
                          <w:rFonts w:ascii="Times New Roman" w:hAnsi="Times New Roman" w:cs="Times New Roman"/>
                          <w:szCs w:val="24"/>
                        </w:rPr>
                        <w:t xml:space="preserve"> vs. V</w:t>
                      </w:r>
                      <w:r w:rsidRPr="00BD2529">
                        <w:rPr>
                          <w:rFonts w:ascii="Times New Roman" w:hAnsi="Times New Roman" w:cs="Times New Roman"/>
                          <w:i/>
                          <w:szCs w:val="24"/>
                          <w:vertAlign w:val="subscript"/>
                        </w:rPr>
                        <w:t>ft</w:t>
                      </w:r>
                      <w:r w:rsidRPr="00BD2529">
                        <w:rPr>
                          <w:rFonts w:ascii="Times New Roman" w:hAnsi="Times New Roman" w:cs="Times New Roman"/>
                          <w:szCs w:val="24"/>
                        </w:rPr>
                        <w:t xml:space="preserve"> for SCC mixe</w:t>
                      </w:r>
                      <w:r>
                        <w:rPr>
                          <w:rFonts w:ascii="Times New Roman" w:hAnsi="Times New Roman" w:cs="Times New Roman"/>
                          <w:szCs w:val="24"/>
                        </w:rPr>
                        <w:t>s</w:t>
                      </w:r>
                    </w:p>
                    <w:p w:rsidR="00DE4EB9" w:rsidRDefault="00DE4EB9" w:rsidP="00DE4EB9">
                      <w:r>
                        <w:rPr>
                          <w:noProof/>
                          <w:lang w:eastAsia="en-IN"/>
                        </w:rPr>
                        <w:drawing>
                          <wp:inline distT="0" distB="0" distL="0" distR="0" wp14:anchorId="09D48D6C" wp14:editId="3A420EE6">
                            <wp:extent cx="2032000" cy="1761105"/>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32000" cy="1761105"/>
                                    </a:xfrm>
                                    <a:prstGeom prst="rect">
                                      <a:avLst/>
                                    </a:prstGeom>
                                    <a:noFill/>
                                  </pic:spPr>
                                </pic:pic>
                              </a:graphicData>
                            </a:graphic>
                          </wp:inline>
                        </w:drawing>
                      </w:r>
                    </w:p>
                    <w:p w:rsidR="00DE4EB9" w:rsidRPr="00BD2529" w:rsidRDefault="00DE4EB9" w:rsidP="00DE4EB9">
                      <w:pPr>
                        <w:spacing w:line="276" w:lineRule="auto"/>
                        <w:jc w:val="center"/>
                        <w:rPr>
                          <w:rFonts w:ascii="Times New Roman" w:hAnsi="Times New Roman" w:cs="Times New Roman"/>
                          <w:bCs/>
                          <w:sz w:val="20"/>
                          <w:szCs w:val="24"/>
                          <w:shd w:val="clear" w:color="auto" w:fill="FFFFFF"/>
                        </w:rPr>
                      </w:pPr>
                      <w:r w:rsidRPr="00BD2529">
                        <w:rPr>
                          <w:rFonts w:ascii="Times New Roman" w:hAnsi="Times New Roman" w:cs="Times New Roman"/>
                          <w:bCs/>
                          <w:sz w:val="20"/>
                          <w:szCs w:val="24"/>
                          <w:shd w:val="clear" w:color="auto" w:fill="FFFFFF"/>
                        </w:rPr>
                        <w:t xml:space="preserve">Fig. 6: </w:t>
                      </w:r>
                      <w:r w:rsidRPr="00BD2529">
                        <w:rPr>
                          <w:rFonts w:ascii="Times New Roman" w:hAnsi="Times New Roman" w:cs="Times New Roman"/>
                          <w:sz w:val="20"/>
                          <w:szCs w:val="24"/>
                        </w:rPr>
                        <w:t>Viscosity vs. V</w:t>
                      </w:r>
                      <w:r w:rsidRPr="00BD2529">
                        <w:rPr>
                          <w:rFonts w:ascii="Times New Roman" w:hAnsi="Times New Roman" w:cs="Times New Roman"/>
                          <w:i/>
                          <w:sz w:val="20"/>
                          <w:szCs w:val="24"/>
                          <w:vertAlign w:val="subscript"/>
                        </w:rPr>
                        <w:t>ft</w:t>
                      </w:r>
                      <w:r w:rsidRPr="00BD2529">
                        <w:rPr>
                          <w:rFonts w:ascii="Times New Roman" w:hAnsi="Times New Roman" w:cs="Times New Roman"/>
                          <w:sz w:val="20"/>
                          <w:szCs w:val="24"/>
                        </w:rPr>
                        <w:t xml:space="preserve"> for SCC mixes</w:t>
                      </w:r>
                    </w:p>
                  </w:txbxContent>
                </v:textbox>
                <w10:wrap type="square"/>
              </v:shape>
            </w:pict>
          </mc:Fallback>
        </mc:AlternateContent>
      </w:r>
      <w:r w:rsidR="004273BA" w:rsidRPr="00444D7A">
        <w:rPr>
          <w:rFonts w:ascii="Times New Roman" w:hAnsi="Times New Roman" w:cs="Times New Roman"/>
          <w:bCs/>
          <w:szCs w:val="24"/>
          <w:shd w:val="clear" w:color="auto" w:fill="FFFFFF"/>
        </w:rPr>
        <w:t>European guidelines for self-compacting concrete: specification. Production and use      (EFNARC) May 2005</w:t>
      </w:r>
    </w:p>
    <w:p w:rsidR="0031079C" w:rsidRPr="00444D7A" w:rsidRDefault="000557FF" w:rsidP="0031079C">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bCs/>
          <w:szCs w:val="24"/>
          <w:shd w:val="clear" w:color="auto" w:fill="FFFFFF"/>
        </w:rPr>
        <w:t>Anuj, Utilization of Marble and granite powder as green building materials in concrete, PhD Thesis, IIT Delhi</w:t>
      </w:r>
    </w:p>
    <w:p w:rsidR="00DD1671" w:rsidRPr="00444D7A" w:rsidRDefault="00DD1671" w:rsidP="00DD1671">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szCs w:val="28"/>
        </w:rPr>
        <w:t>Okamura H., Ozawa K., and Ouchi M. Self-compacting concrete. Structural Concrete, Vol. 1, No. 1, March 2000, pp. 3-17.</w:t>
      </w:r>
    </w:p>
    <w:p w:rsidR="00EE16B8" w:rsidRPr="00444D7A" w:rsidRDefault="00EE16B8" w:rsidP="00EE16B8">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spacing w:val="-4"/>
          <w:szCs w:val="28"/>
        </w:rPr>
        <w:t>Topcu I. B., Bilir T., and Uygunoglu T. Effect of waste marble dust content as filler on properties of self-compacting concrete. Construction and Building Materials, 2008, pp. 1-7.</w:t>
      </w:r>
    </w:p>
    <w:p w:rsidR="00EE16B8" w:rsidRPr="00444D7A" w:rsidRDefault="00EE16B8" w:rsidP="00EE16B8">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eastAsia="Times New Roman" w:hAnsi="Times New Roman" w:cs="Times New Roman"/>
          <w:szCs w:val="24"/>
          <w:lang w:eastAsia="en-IN"/>
        </w:rPr>
        <w:t xml:space="preserve">Cyr. M, Legrand. C., Mouret, M., </w:t>
      </w:r>
      <w:r w:rsidRPr="00444D7A">
        <w:rPr>
          <w:rFonts w:ascii="Times New Roman" w:eastAsia="Times New Roman" w:hAnsi="Times New Roman" w:cs="Times New Roman"/>
          <w:bCs/>
          <w:szCs w:val="24"/>
          <w:lang w:eastAsia="en-IN"/>
        </w:rPr>
        <w:t>Study of the shear thickening effect of superplasticizers on the</w:t>
      </w:r>
      <w:bookmarkStart w:id="0" w:name="_GoBack"/>
      <w:bookmarkEnd w:id="0"/>
      <w:r w:rsidRPr="00444D7A">
        <w:rPr>
          <w:rFonts w:ascii="Times New Roman" w:eastAsia="Times New Roman" w:hAnsi="Times New Roman" w:cs="Times New Roman"/>
          <w:bCs/>
          <w:szCs w:val="24"/>
          <w:lang w:eastAsia="en-IN"/>
        </w:rPr>
        <w:t xml:space="preserve"> rheological behaviour of cement pastes containing or not mineral additives, </w:t>
      </w:r>
      <w:r w:rsidRPr="00444D7A">
        <w:rPr>
          <w:rFonts w:ascii="Times New Roman" w:hAnsi="Times New Roman" w:cs="Times New Roman"/>
          <w:bCs/>
          <w:szCs w:val="24"/>
          <w:shd w:val="clear" w:color="auto" w:fill="FFFFFF"/>
        </w:rPr>
        <w:t>Construction and Building Materials</w:t>
      </w:r>
      <w:r w:rsidRPr="00444D7A">
        <w:rPr>
          <w:rFonts w:ascii="Times New Roman" w:eastAsia="Times New Roman" w:hAnsi="Times New Roman" w:cs="Times New Roman"/>
          <w:szCs w:val="24"/>
          <w:lang w:eastAsia="en-IN"/>
        </w:rPr>
        <w:t>, 30 (9) (2000), pp. 1477–1483</w:t>
      </w:r>
    </w:p>
    <w:p w:rsidR="00EE16B8" w:rsidRPr="00444D7A" w:rsidRDefault="00EE16B8" w:rsidP="00EE16B8">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eastAsia="Times New Roman" w:hAnsi="Times New Roman" w:cs="Times New Roman"/>
          <w:szCs w:val="24"/>
          <w:lang w:eastAsia="en-IN"/>
        </w:rPr>
        <w:t xml:space="preserve">Gallias, J. L., Kara-Ali, R., Bigas, J. P., </w:t>
      </w:r>
      <w:r w:rsidRPr="00444D7A">
        <w:rPr>
          <w:rFonts w:ascii="Times New Roman" w:eastAsia="Times New Roman" w:hAnsi="Times New Roman" w:cs="Times New Roman"/>
          <w:bCs/>
          <w:szCs w:val="24"/>
          <w:lang w:eastAsia="en-IN"/>
        </w:rPr>
        <w:t>The effect of fine mineral admixtures on water requirement of cement pastes</w:t>
      </w:r>
      <w:r w:rsidRPr="00444D7A">
        <w:rPr>
          <w:rFonts w:ascii="Times New Roman" w:eastAsia="Times New Roman" w:hAnsi="Times New Roman" w:cs="Times New Roman"/>
          <w:szCs w:val="24"/>
          <w:lang w:eastAsia="en-IN"/>
        </w:rPr>
        <w:t xml:space="preserve">, </w:t>
      </w:r>
      <w:r w:rsidRPr="00444D7A">
        <w:rPr>
          <w:rFonts w:ascii="Times New Roman" w:hAnsi="Times New Roman" w:cs="Times New Roman"/>
          <w:bCs/>
          <w:szCs w:val="24"/>
          <w:shd w:val="clear" w:color="auto" w:fill="FFFFFF"/>
        </w:rPr>
        <w:t>Construction and Building Materials,</w:t>
      </w:r>
      <w:r w:rsidRPr="00444D7A">
        <w:rPr>
          <w:rFonts w:ascii="Times New Roman" w:eastAsia="Times New Roman" w:hAnsi="Times New Roman" w:cs="Times New Roman"/>
          <w:szCs w:val="24"/>
          <w:lang w:eastAsia="en-IN"/>
        </w:rPr>
        <w:t xml:space="preserve">  30 (10) (2000), pp. 1543–1549</w:t>
      </w:r>
    </w:p>
    <w:p w:rsidR="00DD1671" w:rsidRPr="00444D7A" w:rsidRDefault="00EE16B8" w:rsidP="00EE16B8">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bCs/>
          <w:szCs w:val="24"/>
          <w:shd w:val="clear" w:color="auto" w:fill="FFFFFF"/>
        </w:rPr>
        <w:t>Belaidi, Azzouz L., Kadri E., and Kenai S., Effect of natural pozzolana and marble powder on the properties of self-compacting concrete. Construction and Building Material, 31. 2012, pp. 251-257</w:t>
      </w:r>
    </w:p>
    <w:p w:rsidR="00DD1671" w:rsidRPr="00444D7A" w:rsidRDefault="00DD1671" w:rsidP="00DD1671">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bCs/>
          <w:szCs w:val="24"/>
          <w:shd w:val="clear" w:color="auto" w:fill="FFFFFF"/>
        </w:rPr>
        <w:t>Alyamac K.E .and Ince R. A preliminary concrete mix design for SCC with marble powder. Construction and Building Materials, 23, 2009, pp. 1201-1210</w:t>
      </w:r>
    </w:p>
    <w:p w:rsidR="00D92B99" w:rsidRPr="00444D7A" w:rsidRDefault="00D92B99" w:rsidP="00D92B99">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szCs w:val="28"/>
        </w:rPr>
        <w:t xml:space="preserve">Khuito M., Gupta Supratic, Evaluating the efficiency factor of fly ash for predicting </w:t>
      </w:r>
      <w:r w:rsidRPr="00444D7A">
        <w:rPr>
          <w:rFonts w:ascii="Times New Roman" w:hAnsi="Times New Roman" w:cs="Times New Roman"/>
          <w:szCs w:val="24"/>
        </w:rPr>
        <w:t>compressive strength of fly ash concrete, , Structural Engineering Convention 2014, 9th</w:t>
      </w:r>
      <w:r w:rsidRPr="00444D7A">
        <w:rPr>
          <w:rFonts w:ascii="Times New Roman" w:hAnsi="Times New Roman" w:cs="Times New Roman"/>
          <w:szCs w:val="28"/>
        </w:rPr>
        <w:t xml:space="preserve"> Biennial Event. New Delhi, India, 22–24 December 2014. New Delhi: Indian Association for Structural Engineering (IASE)</w:t>
      </w:r>
    </w:p>
    <w:p w:rsidR="00D92B99" w:rsidRPr="00444D7A" w:rsidRDefault="00D92B99" w:rsidP="00D92B99">
      <w:pPr>
        <w:pStyle w:val="ListParagraph"/>
        <w:numPr>
          <w:ilvl w:val="0"/>
          <w:numId w:val="4"/>
        </w:numPr>
        <w:ind w:left="357" w:hanging="357"/>
        <w:jc w:val="both"/>
        <w:rPr>
          <w:rFonts w:ascii="Times New Roman" w:hAnsi="Times New Roman" w:cs="Times New Roman"/>
          <w:bCs/>
          <w:szCs w:val="24"/>
          <w:shd w:val="clear" w:color="auto" w:fill="FFFFFF"/>
        </w:rPr>
      </w:pPr>
      <w:r w:rsidRPr="00444D7A">
        <w:rPr>
          <w:rFonts w:ascii="Times New Roman" w:hAnsi="Times New Roman" w:cs="Times New Roman"/>
          <w:szCs w:val="28"/>
        </w:rPr>
        <w:t>Pusa V. Study on mechanical properties of concrete with respect to fly ash, M. Tech Thesis, Civil Engineering Department, IIT Delhi, 2011.</w:t>
      </w:r>
    </w:p>
    <w:sectPr w:rsidR="00D92B99" w:rsidRPr="00444D7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E0047" w:rsidRDefault="008E0047" w:rsidP="0053675F">
      <w:pPr>
        <w:spacing w:after="0" w:line="240" w:lineRule="auto"/>
      </w:pPr>
      <w:r>
        <w:separator/>
      </w:r>
    </w:p>
  </w:endnote>
  <w:endnote w:type="continuationSeparator" w:id="0">
    <w:p w:rsidR="008E0047" w:rsidRDefault="008E0047" w:rsidP="005367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E0047" w:rsidRDefault="008E0047" w:rsidP="0053675F">
      <w:pPr>
        <w:spacing w:after="0" w:line="240" w:lineRule="auto"/>
      </w:pPr>
      <w:r>
        <w:separator/>
      </w:r>
    </w:p>
  </w:footnote>
  <w:footnote w:type="continuationSeparator" w:id="0">
    <w:p w:rsidR="008E0047" w:rsidRDefault="008E0047" w:rsidP="0053675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2EE6"/>
    <w:multiLevelType w:val="hybridMultilevel"/>
    <w:tmpl w:val="4D08C328"/>
    <w:lvl w:ilvl="0" w:tplc="4009000F">
      <w:start w:val="1"/>
      <w:numFmt w:val="decimal"/>
      <w:lvlText w:val="%1."/>
      <w:lvlJc w:val="left"/>
      <w:pPr>
        <w:ind w:left="720" w:hanging="360"/>
      </w:pPr>
      <w:rPr>
        <w:rFonts w:hint="default"/>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2D240FF"/>
    <w:multiLevelType w:val="hybridMultilevel"/>
    <w:tmpl w:val="585087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nsid w:val="1C837F01"/>
    <w:multiLevelType w:val="hybridMultilevel"/>
    <w:tmpl w:val="7C0EB0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25573B76"/>
    <w:multiLevelType w:val="hybridMultilevel"/>
    <w:tmpl w:val="9152A41E"/>
    <w:lvl w:ilvl="0" w:tplc="A0EE4168">
      <w:start w:val="1"/>
      <w:numFmt w:val="decimal"/>
      <w:lvlText w:val="%1."/>
      <w:lvlJc w:val="left"/>
      <w:pPr>
        <w:ind w:left="786"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2B27415D"/>
    <w:multiLevelType w:val="multilevel"/>
    <w:tmpl w:val="48C8912A"/>
    <w:lvl w:ilvl="0">
      <w:start w:val="1"/>
      <w:numFmt w:val="decimal"/>
      <w:lvlText w:val="%1."/>
      <w:lvlJc w:val="left"/>
      <w:pPr>
        <w:ind w:left="720" w:hanging="360"/>
      </w:pPr>
    </w:lvl>
    <w:lvl w:ilvl="1">
      <w:start w:val="1"/>
      <w:numFmt w:val="decimal"/>
      <w:isLgl/>
      <w:lvlText w:val="%1.%2"/>
      <w:lvlJc w:val="left"/>
      <w:pPr>
        <w:ind w:left="360" w:hanging="360"/>
      </w:pPr>
      <w:rPr>
        <w:rFonts w:hint="default"/>
        <w:color w:val="auto"/>
      </w:rPr>
    </w:lvl>
    <w:lvl w:ilvl="2">
      <w:start w:val="1"/>
      <w:numFmt w:val="decimal"/>
      <w:isLgl/>
      <w:lvlText w:val="%1.%2.%3"/>
      <w:lvlJc w:val="left"/>
      <w:pPr>
        <w:ind w:left="2520" w:hanging="720"/>
      </w:pPr>
      <w:rPr>
        <w:rFonts w:hint="default"/>
        <w:color w:val="auto"/>
      </w:rPr>
    </w:lvl>
    <w:lvl w:ilvl="3">
      <w:start w:val="1"/>
      <w:numFmt w:val="decimal"/>
      <w:isLgl/>
      <w:lvlText w:val="%1.%2.%3.%4"/>
      <w:lvlJc w:val="left"/>
      <w:pPr>
        <w:ind w:left="3240" w:hanging="720"/>
      </w:pPr>
      <w:rPr>
        <w:rFonts w:hint="default"/>
        <w:color w:val="auto"/>
      </w:rPr>
    </w:lvl>
    <w:lvl w:ilvl="4">
      <w:start w:val="1"/>
      <w:numFmt w:val="decimal"/>
      <w:isLgl/>
      <w:lvlText w:val="%1.%2.%3.%4.%5"/>
      <w:lvlJc w:val="left"/>
      <w:pPr>
        <w:ind w:left="4320" w:hanging="1080"/>
      </w:pPr>
      <w:rPr>
        <w:rFonts w:hint="default"/>
        <w:color w:val="auto"/>
      </w:rPr>
    </w:lvl>
    <w:lvl w:ilvl="5">
      <w:start w:val="1"/>
      <w:numFmt w:val="decimal"/>
      <w:isLgl/>
      <w:lvlText w:val="%1.%2.%3.%4.%5.%6"/>
      <w:lvlJc w:val="left"/>
      <w:pPr>
        <w:ind w:left="5040" w:hanging="1080"/>
      </w:pPr>
      <w:rPr>
        <w:rFonts w:hint="default"/>
        <w:color w:val="auto"/>
      </w:rPr>
    </w:lvl>
    <w:lvl w:ilvl="6">
      <w:start w:val="1"/>
      <w:numFmt w:val="decimal"/>
      <w:isLgl/>
      <w:lvlText w:val="%1.%2.%3.%4.%5.%6.%7"/>
      <w:lvlJc w:val="left"/>
      <w:pPr>
        <w:ind w:left="6120" w:hanging="1440"/>
      </w:pPr>
      <w:rPr>
        <w:rFonts w:hint="default"/>
        <w:color w:val="auto"/>
      </w:rPr>
    </w:lvl>
    <w:lvl w:ilvl="7">
      <w:start w:val="1"/>
      <w:numFmt w:val="decimal"/>
      <w:isLgl/>
      <w:lvlText w:val="%1.%2.%3.%4.%5.%6.%7.%8"/>
      <w:lvlJc w:val="left"/>
      <w:pPr>
        <w:ind w:left="6840" w:hanging="1440"/>
      </w:pPr>
      <w:rPr>
        <w:rFonts w:hint="default"/>
        <w:color w:val="auto"/>
      </w:rPr>
    </w:lvl>
    <w:lvl w:ilvl="8">
      <w:start w:val="1"/>
      <w:numFmt w:val="decimal"/>
      <w:isLgl/>
      <w:lvlText w:val="%1.%2.%3.%4.%5.%6.%7.%8.%9"/>
      <w:lvlJc w:val="left"/>
      <w:pPr>
        <w:ind w:left="7920" w:hanging="1800"/>
      </w:pPr>
      <w:rPr>
        <w:rFonts w:hint="default"/>
        <w:color w:val="auto"/>
      </w:rPr>
    </w:lvl>
  </w:abstractNum>
  <w:abstractNum w:abstractNumId="5">
    <w:nsid w:val="332016E4"/>
    <w:multiLevelType w:val="hybridMultilevel"/>
    <w:tmpl w:val="A624535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3C391DF5"/>
    <w:multiLevelType w:val="multilevel"/>
    <w:tmpl w:val="D9EA6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117684"/>
    <w:multiLevelType w:val="hybridMultilevel"/>
    <w:tmpl w:val="E4FE61B8"/>
    <w:lvl w:ilvl="0" w:tplc="545EFB30">
      <w:start w:val="1"/>
      <w:numFmt w:val="decimal"/>
      <w:lvlText w:val="%1."/>
      <w:lvlJc w:val="left"/>
      <w:pPr>
        <w:tabs>
          <w:tab w:val="num" w:pos="720"/>
        </w:tabs>
        <w:ind w:left="720" w:hanging="360"/>
      </w:pPr>
    </w:lvl>
    <w:lvl w:ilvl="1" w:tplc="EB605892" w:tentative="1">
      <w:start w:val="1"/>
      <w:numFmt w:val="decimal"/>
      <w:lvlText w:val="%2."/>
      <w:lvlJc w:val="left"/>
      <w:pPr>
        <w:tabs>
          <w:tab w:val="num" w:pos="1440"/>
        </w:tabs>
        <w:ind w:left="1440" w:hanging="360"/>
      </w:pPr>
    </w:lvl>
    <w:lvl w:ilvl="2" w:tplc="3DB6D3F6" w:tentative="1">
      <w:start w:val="1"/>
      <w:numFmt w:val="decimal"/>
      <w:lvlText w:val="%3."/>
      <w:lvlJc w:val="left"/>
      <w:pPr>
        <w:tabs>
          <w:tab w:val="num" w:pos="2160"/>
        </w:tabs>
        <w:ind w:left="2160" w:hanging="360"/>
      </w:pPr>
    </w:lvl>
    <w:lvl w:ilvl="3" w:tplc="394C756E" w:tentative="1">
      <w:start w:val="1"/>
      <w:numFmt w:val="decimal"/>
      <w:lvlText w:val="%4."/>
      <w:lvlJc w:val="left"/>
      <w:pPr>
        <w:tabs>
          <w:tab w:val="num" w:pos="2880"/>
        </w:tabs>
        <w:ind w:left="2880" w:hanging="360"/>
      </w:pPr>
    </w:lvl>
    <w:lvl w:ilvl="4" w:tplc="A10E2A9A" w:tentative="1">
      <w:start w:val="1"/>
      <w:numFmt w:val="decimal"/>
      <w:lvlText w:val="%5."/>
      <w:lvlJc w:val="left"/>
      <w:pPr>
        <w:tabs>
          <w:tab w:val="num" w:pos="3600"/>
        </w:tabs>
        <w:ind w:left="3600" w:hanging="360"/>
      </w:pPr>
    </w:lvl>
    <w:lvl w:ilvl="5" w:tplc="AEA203FE" w:tentative="1">
      <w:start w:val="1"/>
      <w:numFmt w:val="decimal"/>
      <w:lvlText w:val="%6."/>
      <w:lvlJc w:val="left"/>
      <w:pPr>
        <w:tabs>
          <w:tab w:val="num" w:pos="4320"/>
        </w:tabs>
        <w:ind w:left="4320" w:hanging="360"/>
      </w:pPr>
    </w:lvl>
    <w:lvl w:ilvl="6" w:tplc="9B662204" w:tentative="1">
      <w:start w:val="1"/>
      <w:numFmt w:val="decimal"/>
      <w:lvlText w:val="%7."/>
      <w:lvlJc w:val="left"/>
      <w:pPr>
        <w:tabs>
          <w:tab w:val="num" w:pos="5040"/>
        </w:tabs>
        <w:ind w:left="5040" w:hanging="360"/>
      </w:pPr>
    </w:lvl>
    <w:lvl w:ilvl="7" w:tplc="66E4B138" w:tentative="1">
      <w:start w:val="1"/>
      <w:numFmt w:val="decimal"/>
      <w:lvlText w:val="%8."/>
      <w:lvlJc w:val="left"/>
      <w:pPr>
        <w:tabs>
          <w:tab w:val="num" w:pos="5760"/>
        </w:tabs>
        <w:ind w:left="5760" w:hanging="360"/>
      </w:pPr>
    </w:lvl>
    <w:lvl w:ilvl="8" w:tplc="573E7DA2" w:tentative="1">
      <w:start w:val="1"/>
      <w:numFmt w:val="decimal"/>
      <w:lvlText w:val="%9."/>
      <w:lvlJc w:val="left"/>
      <w:pPr>
        <w:tabs>
          <w:tab w:val="num" w:pos="6480"/>
        </w:tabs>
        <w:ind w:left="6480" w:hanging="360"/>
      </w:pPr>
    </w:lvl>
  </w:abstractNum>
  <w:abstractNum w:abstractNumId="8">
    <w:nsid w:val="3F501F58"/>
    <w:multiLevelType w:val="multilevel"/>
    <w:tmpl w:val="58A2A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0260564"/>
    <w:multiLevelType w:val="multilevel"/>
    <w:tmpl w:val="40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516272F1"/>
    <w:multiLevelType w:val="multilevel"/>
    <w:tmpl w:val="B6763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6275633"/>
    <w:multiLevelType w:val="multilevel"/>
    <w:tmpl w:val="66903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7DC10C9"/>
    <w:multiLevelType w:val="hybridMultilevel"/>
    <w:tmpl w:val="585899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5"/>
  </w:num>
  <w:num w:numId="4">
    <w:abstractNumId w:val="3"/>
  </w:num>
  <w:num w:numId="5">
    <w:abstractNumId w:val="0"/>
  </w:num>
  <w:num w:numId="6">
    <w:abstractNumId w:val="2"/>
  </w:num>
  <w:num w:numId="7">
    <w:abstractNumId w:val="1"/>
  </w:num>
  <w:num w:numId="8">
    <w:abstractNumId w:val="12"/>
  </w:num>
  <w:num w:numId="9">
    <w:abstractNumId w:val="7"/>
  </w:num>
  <w:num w:numId="10">
    <w:abstractNumId w:val="6"/>
  </w:num>
  <w:num w:numId="11">
    <w:abstractNumId w:val="11"/>
  </w:num>
  <w:num w:numId="12">
    <w:abstractNumId w:val="8"/>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BDB"/>
    <w:rsid w:val="00013C63"/>
    <w:rsid w:val="00014796"/>
    <w:rsid w:val="00025967"/>
    <w:rsid w:val="000557FF"/>
    <w:rsid w:val="000731F8"/>
    <w:rsid w:val="00077D71"/>
    <w:rsid w:val="000B5D40"/>
    <w:rsid w:val="000C3579"/>
    <w:rsid w:val="0010680F"/>
    <w:rsid w:val="00134BA8"/>
    <w:rsid w:val="00155266"/>
    <w:rsid w:val="00191E8F"/>
    <w:rsid w:val="001A12A6"/>
    <w:rsid w:val="001B2BC6"/>
    <w:rsid w:val="001C1C41"/>
    <w:rsid w:val="001D2A63"/>
    <w:rsid w:val="001D3A9C"/>
    <w:rsid w:val="0021166B"/>
    <w:rsid w:val="0023652F"/>
    <w:rsid w:val="00251200"/>
    <w:rsid w:val="002840F0"/>
    <w:rsid w:val="002A1AAC"/>
    <w:rsid w:val="002C223A"/>
    <w:rsid w:val="003040FB"/>
    <w:rsid w:val="0031079C"/>
    <w:rsid w:val="00333C0A"/>
    <w:rsid w:val="00351298"/>
    <w:rsid w:val="00366EBE"/>
    <w:rsid w:val="00380147"/>
    <w:rsid w:val="00397FAC"/>
    <w:rsid w:val="003F1C8F"/>
    <w:rsid w:val="003F1D12"/>
    <w:rsid w:val="00406F53"/>
    <w:rsid w:val="004273BA"/>
    <w:rsid w:val="00444D7A"/>
    <w:rsid w:val="00455600"/>
    <w:rsid w:val="00464B45"/>
    <w:rsid w:val="004848DC"/>
    <w:rsid w:val="00491CA6"/>
    <w:rsid w:val="004E37C4"/>
    <w:rsid w:val="004E5EF2"/>
    <w:rsid w:val="004F2CF1"/>
    <w:rsid w:val="005118C9"/>
    <w:rsid w:val="00523D32"/>
    <w:rsid w:val="0053675F"/>
    <w:rsid w:val="005C049E"/>
    <w:rsid w:val="005D6022"/>
    <w:rsid w:val="005F4139"/>
    <w:rsid w:val="0060212F"/>
    <w:rsid w:val="006126E1"/>
    <w:rsid w:val="00633E4C"/>
    <w:rsid w:val="00663D51"/>
    <w:rsid w:val="0067734C"/>
    <w:rsid w:val="006805E5"/>
    <w:rsid w:val="00690158"/>
    <w:rsid w:val="00696DB8"/>
    <w:rsid w:val="006A0F15"/>
    <w:rsid w:val="006A5B89"/>
    <w:rsid w:val="006E44D1"/>
    <w:rsid w:val="00700516"/>
    <w:rsid w:val="00714731"/>
    <w:rsid w:val="00743E26"/>
    <w:rsid w:val="00750F3F"/>
    <w:rsid w:val="00754AB9"/>
    <w:rsid w:val="0075555C"/>
    <w:rsid w:val="00793020"/>
    <w:rsid w:val="007A3BFD"/>
    <w:rsid w:val="007B777B"/>
    <w:rsid w:val="00801F77"/>
    <w:rsid w:val="008039A6"/>
    <w:rsid w:val="00805CCB"/>
    <w:rsid w:val="00834A2C"/>
    <w:rsid w:val="00892E72"/>
    <w:rsid w:val="008A04C0"/>
    <w:rsid w:val="008A7193"/>
    <w:rsid w:val="008B1FA2"/>
    <w:rsid w:val="008E0047"/>
    <w:rsid w:val="008E1AFA"/>
    <w:rsid w:val="0090386E"/>
    <w:rsid w:val="00937C18"/>
    <w:rsid w:val="0094164C"/>
    <w:rsid w:val="00960221"/>
    <w:rsid w:val="009602E9"/>
    <w:rsid w:val="0099766D"/>
    <w:rsid w:val="009C7594"/>
    <w:rsid w:val="009C7660"/>
    <w:rsid w:val="009C7E42"/>
    <w:rsid w:val="009E1E1E"/>
    <w:rsid w:val="009E37E5"/>
    <w:rsid w:val="009F5F9E"/>
    <w:rsid w:val="00A675D4"/>
    <w:rsid w:val="00A71EC3"/>
    <w:rsid w:val="00A7682E"/>
    <w:rsid w:val="00A85D7A"/>
    <w:rsid w:val="00A97154"/>
    <w:rsid w:val="00AB1BDB"/>
    <w:rsid w:val="00AE0834"/>
    <w:rsid w:val="00B17523"/>
    <w:rsid w:val="00B20752"/>
    <w:rsid w:val="00B271BF"/>
    <w:rsid w:val="00B40369"/>
    <w:rsid w:val="00B505E1"/>
    <w:rsid w:val="00B515AD"/>
    <w:rsid w:val="00B55525"/>
    <w:rsid w:val="00B55DA1"/>
    <w:rsid w:val="00BC7A87"/>
    <w:rsid w:val="00BD2529"/>
    <w:rsid w:val="00BD7A15"/>
    <w:rsid w:val="00BF2ED8"/>
    <w:rsid w:val="00C779A0"/>
    <w:rsid w:val="00C84573"/>
    <w:rsid w:val="00CA163A"/>
    <w:rsid w:val="00CA6CB2"/>
    <w:rsid w:val="00CC6897"/>
    <w:rsid w:val="00CD03C5"/>
    <w:rsid w:val="00CF1F28"/>
    <w:rsid w:val="00D0303F"/>
    <w:rsid w:val="00D72A2F"/>
    <w:rsid w:val="00D82BA9"/>
    <w:rsid w:val="00D92B99"/>
    <w:rsid w:val="00DD0D1F"/>
    <w:rsid w:val="00DD1671"/>
    <w:rsid w:val="00DD5F5B"/>
    <w:rsid w:val="00DE4EB9"/>
    <w:rsid w:val="00E21E72"/>
    <w:rsid w:val="00E400A0"/>
    <w:rsid w:val="00E5451F"/>
    <w:rsid w:val="00E60AE8"/>
    <w:rsid w:val="00E7119D"/>
    <w:rsid w:val="00E75828"/>
    <w:rsid w:val="00E87052"/>
    <w:rsid w:val="00E93A96"/>
    <w:rsid w:val="00EB5528"/>
    <w:rsid w:val="00EB69EA"/>
    <w:rsid w:val="00EC538D"/>
    <w:rsid w:val="00EE16B8"/>
    <w:rsid w:val="00EE37DF"/>
    <w:rsid w:val="00EE6CC7"/>
    <w:rsid w:val="00F27314"/>
    <w:rsid w:val="00F35D14"/>
    <w:rsid w:val="00F4162B"/>
    <w:rsid w:val="00F507E9"/>
    <w:rsid w:val="00F74973"/>
    <w:rsid w:val="00FA7730"/>
    <w:rsid w:val="00FB01A5"/>
    <w:rsid w:val="00FB4E96"/>
    <w:rsid w:val="00FF1B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05D071-73F4-48E9-B4D1-0FEC3E82C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1BDB"/>
  </w:style>
  <w:style w:type="paragraph" w:styleId="Heading3">
    <w:name w:val="heading 3"/>
    <w:basedOn w:val="Normal"/>
    <w:link w:val="Heading3Char"/>
    <w:uiPriority w:val="9"/>
    <w:qFormat/>
    <w:rsid w:val="00CF1F2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1BDB"/>
    <w:pPr>
      <w:spacing w:after="200" w:line="276" w:lineRule="auto"/>
      <w:ind w:left="720"/>
      <w:contextualSpacing/>
    </w:pPr>
    <w:rPr>
      <w:szCs w:val="20"/>
      <w:lang w:val="en-US" w:bidi="hi-IN"/>
    </w:rPr>
  </w:style>
  <w:style w:type="character" w:styleId="Emphasis">
    <w:name w:val="Emphasis"/>
    <w:basedOn w:val="DefaultParagraphFont"/>
    <w:uiPriority w:val="20"/>
    <w:qFormat/>
    <w:rsid w:val="00AB1BDB"/>
    <w:rPr>
      <w:i/>
      <w:iCs/>
    </w:rPr>
  </w:style>
  <w:style w:type="character" w:customStyle="1" w:styleId="apple-converted-space">
    <w:name w:val="apple-converted-space"/>
    <w:basedOn w:val="DefaultParagraphFont"/>
    <w:rsid w:val="00AB1BDB"/>
  </w:style>
  <w:style w:type="character" w:styleId="Hyperlink">
    <w:name w:val="Hyperlink"/>
    <w:basedOn w:val="DefaultParagraphFont"/>
    <w:uiPriority w:val="99"/>
    <w:semiHidden/>
    <w:unhideWhenUsed/>
    <w:rsid w:val="00AB1BDB"/>
    <w:rPr>
      <w:color w:val="0000FF"/>
      <w:u w:val="single"/>
    </w:rPr>
  </w:style>
  <w:style w:type="character" w:customStyle="1" w:styleId="Heading3Char">
    <w:name w:val="Heading 3 Char"/>
    <w:basedOn w:val="DefaultParagraphFont"/>
    <w:link w:val="Heading3"/>
    <w:uiPriority w:val="9"/>
    <w:rsid w:val="00CF1F28"/>
    <w:rPr>
      <w:rFonts w:ascii="Times New Roman" w:eastAsia="Times New Roman" w:hAnsi="Times New Roman" w:cs="Times New Roman"/>
      <w:b/>
      <w:bCs/>
      <w:sz w:val="27"/>
      <w:szCs w:val="27"/>
      <w:lang w:eastAsia="en-IN"/>
    </w:rPr>
  </w:style>
  <w:style w:type="paragraph" w:customStyle="1" w:styleId="svarticle">
    <w:name w:val="svarticle"/>
    <w:basedOn w:val="Normal"/>
    <w:rsid w:val="00CF1F28"/>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Header">
    <w:name w:val="header"/>
    <w:basedOn w:val="Normal"/>
    <w:link w:val="HeaderChar"/>
    <w:uiPriority w:val="99"/>
    <w:unhideWhenUsed/>
    <w:rsid w:val="005367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675F"/>
  </w:style>
  <w:style w:type="paragraph" w:styleId="Footer">
    <w:name w:val="footer"/>
    <w:basedOn w:val="Normal"/>
    <w:link w:val="FooterChar"/>
    <w:uiPriority w:val="99"/>
    <w:unhideWhenUsed/>
    <w:rsid w:val="005367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675F"/>
  </w:style>
  <w:style w:type="paragraph" w:styleId="NormalWeb">
    <w:name w:val="Normal (Web)"/>
    <w:basedOn w:val="Normal"/>
    <w:uiPriority w:val="99"/>
    <w:semiHidden/>
    <w:unhideWhenUsed/>
    <w:rsid w:val="00D72A2F"/>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Spacing">
    <w:name w:val="No Spacing"/>
    <w:uiPriority w:val="1"/>
    <w:qFormat/>
    <w:rsid w:val="00B20752"/>
    <w:pPr>
      <w:spacing w:after="0" w:line="240" w:lineRule="auto"/>
    </w:pPr>
  </w:style>
  <w:style w:type="character" w:styleId="PlaceholderText">
    <w:name w:val="Placeholder Text"/>
    <w:basedOn w:val="DefaultParagraphFont"/>
    <w:uiPriority w:val="99"/>
    <w:semiHidden/>
    <w:rsid w:val="004848D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612743">
      <w:bodyDiv w:val="1"/>
      <w:marLeft w:val="0"/>
      <w:marRight w:val="0"/>
      <w:marTop w:val="0"/>
      <w:marBottom w:val="0"/>
      <w:divBdr>
        <w:top w:val="none" w:sz="0" w:space="0" w:color="auto"/>
        <w:left w:val="none" w:sz="0" w:space="0" w:color="auto"/>
        <w:bottom w:val="none" w:sz="0" w:space="0" w:color="auto"/>
        <w:right w:val="none" w:sz="0" w:space="0" w:color="auto"/>
      </w:divBdr>
    </w:div>
    <w:div w:id="67730435">
      <w:bodyDiv w:val="1"/>
      <w:marLeft w:val="0"/>
      <w:marRight w:val="0"/>
      <w:marTop w:val="0"/>
      <w:marBottom w:val="0"/>
      <w:divBdr>
        <w:top w:val="none" w:sz="0" w:space="0" w:color="auto"/>
        <w:left w:val="none" w:sz="0" w:space="0" w:color="auto"/>
        <w:bottom w:val="none" w:sz="0" w:space="0" w:color="auto"/>
        <w:right w:val="none" w:sz="0" w:space="0" w:color="auto"/>
      </w:divBdr>
    </w:div>
    <w:div w:id="104036953">
      <w:bodyDiv w:val="1"/>
      <w:marLeft w:val="0"/>
      <w:marRight w:val="0"/>
      <w:marTop w:val="0"/>
      <w:marBottom w:val="0"/>
      <w:divBdr>
        <w:top w:val="none" w:sz="0" w:space="0" w:color="auto"/>
        <w:left w:val="none" w:sz="0" w:space="0" w:color="auto"/>
        <w:bottom w:val="none" w:sz="0" w:space="0" w:color="auto"/>
        <w:right w:val="none" w:sz="0" w:space="0" w:color="auto"/>
      </w:divBdr>
    </w:div>
    <w:div w:id="212037698">
      <w:bodyDiv w:val="1"/>
      <w:marLeft w:val="0"/>
      <w:marRight w:val="0"/>
      <w:marTop w:val="0"/>
      <w:marBottom w:val="0"/>
      <w:divBdr>
        <w:top w:val="none" w:sz="0" w:space="0" w:color="auto"/>
        <w:left w:val="none" w:sz="0" w:space="0" w:color="auto"/>
        <w:bottom w:val="none" w:sz="0" w:space="0" w:color="auto"/>
        <w:right w:val="none" w:sz="0" w:space="0" w:color="auto"/>
      </w:divBdr>
    </w:div>
    <w:div w:id="572547866">
      <w:bodyDiv w:val="1"/>
      <w:marLeft w:val="0"/>
      <w:marRight w:val="0"/>
      <w:marTop w:val="0"/>
      <w:marBottom w:val="0"/>
      <w:divBdr>
        <w:top w:val="none" w:sz="0" w:space="0" w:color="auto"/>
        <w:left w:val="none" w:sz="0" w:space="0" w:color="auto"/>
        <w:bottom w:val="none" w:sz="0" w:space="0" w:color="auto"/>
        <w:right w:val="none" w:sz="0" w:space="0" w:color="auto"/>
      </w:divBdr>
    </w:div>
    <w:div w:id="657152650">
      <w:bodyDiv w:val="1"/>
      <w:marLeft w:val="0"/>
      <w:marRight w:val="0"/>
      <w:marTop w:val="0"/>
      <w:marBottom w:val="0"/>
      <w:divBdr>
        <w:top w:val="none" w:sz="0" w:space="0" w:color="auto"/>
        <w:left w:val="none" w:sz="0" w:space="0" w:color="auto"/>
        <w:bottom w:val="none" w:sz="0" w:space="0" w:color="auto"/>
        <w:right w:val="none" w:sz="0" w:space="0" w:color="auto"/>
      </w:divBdr>
    </w:div>
    <w:div w:id="791246732">
      <w:bodyDiv w:val="1"/>
      <w:marLeft w:val="0"/>
      <w:marRight w:val="0"/>
      <w:marTop w:val="0"/>
      <w:marBottom w:val="0"/>
      <w:divBdr>
        <w:top w:val="none" w:sz="0" w:space="0" w:color="auto"/>
        <w:left w:val="none" w:sz="0" w:space="0" w:color="auto"/>
        <w:bottom w:val="none" w:sz="0" w:space="0" w:color="auto"/>
        <w:right w:val="none" w:sz="0" w:space="0" w:color="auto"/>
      </w:divBdr>
    </w:div>
    <w:div w:id="799767656">
      <w:bodyDiv w:val="1"/>
      <w:marLeft w:val="0"/>
      <w:marRight w:val="0"/>
      <w:marTop w:val="0"/>
      <w:marBottom w:val="0"/>
      <w:divBdr>
        <w:top w:val="none" w:sz="0" w:space="0" w:color="auto"/>
        <w:left w:val="none" w:sz="0" w:space="0" w:color="auto"/>
        <w:bottom w:val="none" w:sz="0" w:space="0" w:color="auto"/>
        <w:right w:val="none" w:sz="0" w:space="0" w:color="auto"/>
      </w:divBdr>
    </w:div>
    <w:div w:id="813839073">
      <w:bodyDiv w:val="1"/>
      <w:marLeft w:val="0"/>
      <w:marRight w:val="0"/>
      <w:marTop w:val="0"/>
      <w:marBottom w:val="0"/>
      <w:divBdr>
        <w:top w:val="none" w:sz="0" w:space="0" w:color="auto"/>
        <w:left w:val="none" w:sz="0" w:space="0" w:color="auto"/>
        <w:bottom w:val="none" w:sz="0" w:space="0" w:color="auto"/>
        <w:right w:val="none" w:sz="0" w:space="0" w:color="auto"/>
      </w:divBdr>
    </w:div>
    <w:div w:id="871303272">
      <w:bodyDiv w:val="1"/>
      <w:marLeft w:val="0"/>
      <w:marRight w:val="0"/>
      <w:marTop w:val="0"/>
      <w:marBottom w:val="0"/>
      <w:divBdr>
        <w:top w:val="none" w:sz="0" w:space="0" w:color="auto"/>
        <w:left w:val="none" w:sz="0" w:space="0" w:color="auto"/>
        <w:bottom w:val="none" w:sz="0" w:space="0" w:color="auto"/>
        <w:right w:val="none" w:sz="0" w:space="0" w:color="auto"/>
      </w:divBdr>
    </w:div>
    <w:div w:id="950822553">
      <w:bodyDiv w:val="1"/>
      <w:marLeft w:val="0"/>
      <w:marRight w:val="0"/>
      <w:marTop w:val="0"/>
      <w:marBottom w:val="0"/>
      <w:divBdr>
        <w:top w:val="none" w:sz="0" w:space="0" w:color="auto"/>
        <w:left w:val="none" w:sz="0" w:space="0" w:color="auto"/>
        <w:bottom w:val="none" w:sz="0" w:space="0" w:color="auto"/>
        <w:right w:val="none" w:sz="0" w:space="0" w:color="auto"/>
      </w:divBdr>
    </w:div>
    <w:div w:id="967247065">
      <w:bodyDiv w:val="1"/>
      <w:marLeft w:val="0"/>
      <w:marRight w:val="0"/>
      <w:marTop w:val="0"/>
      <w:marBottom w:val="0"/>
      <w:divBdr>
        <w:top w:val="none" w:sz="0" w:space="0" w:color="auto"/>
        <w:left w:val="none" w:sz="0" w:space="0" w:color="auto"/>
        <w:bottom w:val="none" w:sz="0" w:space="0" w:color="auto"/>
        <w:right w:val="none" w:sz="0" w:space="0" w:color="auto"/>
      </w:divBdr>
    </w:div>
    <w:div w:id="1186476733">
      <w:bodyDiv w:val="1"/>
      <w:marLeft w:val="0"/>
      <w:marRight w:val="0"/>
      <w:marTop w:val="0"/>
      <w:marBottom w:val="0"/>
      <w:divBdr>
        <w:top w:val="none" w:sz="0" w:space="0" w:color="auto"/>
        <w:left w:val="none" w:sz="0" w:space="0" w:color="auto"/>
        <w:bottom w:val="none" w:sz="0" w:space="0" w:color="auto"/>
        <w:right w:val="none" w:sz="0" w:space="0" w:color="auto"/>
      </w:divBdr>
    </w:div>
    <w:div w:id="1498349650">
      <w:bodyDiv w:val="1"/>
      <w:marLeft w:val="0"/>
      <w:marRight w:val="0"/>
      <w:marTop w:val="0"/>
      <w:marBottom w:val="0"/>
      <w:divBdr>
        <w:top w:val="none" w:sz="0" w:space="0" w:color="auto"/>
        <w:left w:val="none" w:sz="0" w:space="0" w:color="auto"/>
        <w:bottom w:val="none" w:sz="0" w:space="0" w:color="auto"/>
        <w:right w:val="none" w:sz="0" w:space="0" w:color="auto"/>
      </w:divBdr>
    </w:div>
    <w:div w:id="1545871410">
      <w:bodyDiv w:val="1"/>
      <w:marLeft w:val="0"/>
      <w:marRight w:val="0"/>
      <w:marTop w:val="0"/>
      <w:marBottom w:val="0"/>
      <w:divBdr>
        <w:top w:val="none" w:sz="0" w:space="0" w:color="auto"/>
        <w:left w:val="none" w:sz="0" w:space="0" w:color="auto"/>
        <w:bottom w:val="none" w:sz="0" w:space="0" w:color="auto"/>
        <w:right w:val="none" w:sz="0" w:space="0" w:color="auto"/>
      </w:divBdr>
    </w:div>
    <w:div w:id="1589387723">
      <w:bodyDiv w:val="1"/>
      <w:marLeft w:val="0"/>
      <w:marRight w:val="0"/>
      <w:marTop w:val="0"/>
      <w:marBottom w:val="0"/>
      <w:divBdr>
        <w:top w:val="none" w:sz="0" w:space="0" w:color="auto"/>
        <w:left w:val="none" w:sz="0" w:space="0" w:color="auto"/>
        <w:bottom w:val="none" w:sz="0" w:space="0" w:color="auto"/>
        <w:right w:val="none" w:sz="0" w:space="0" w:color="auto"/>
      </w:divBdr>
    </w:div>
    <w:div w:id="1793599125">
      <w:bodyDiv w:val="1"/>
      <w:marLeft w:val="0"/>
      <w:marRight w:val="0"/>
      <w:marTop w:val="0"/>
      <w:marBottom w:val="0"/>
      <w:divBdr>
        <w:top w:val="none" w:sz="0" w:space="0" w:color="auto"/>
        <w:left w:val="none" w:sz="0" w:space="0" w:color="auto"/>
        <w:bottom w:val="none" w:sz="0" w:space="0" w:color="auto"/>
        <w:right w:val="none" w:sz="0" w:space="0" w:color="auto"/>
      </w:divBdr>
    </w:div>
    <w:div w:id="1867477510">
      <w:bodyDiv w:val="1"/>
      <w:marLeft w:val="0"/>
      <w:marRight w:val="0"/>
      <w:marTop w:val="0"/>
      <w:marBottom w:val="0"/>
      <w:divBdr>
        <w:top w:val="none" w:sz="0" w:space="0" w:color="auto"/>
        <w:left w:val="none" w:sz="0" w:space="0" w:color="auto"/>
        <w:bottom w:val="none" w:sz="0" w:space="0" w:color="auto"/>
        <w:right w:val="none" w:sz="0" w:space="0" w:color="auto"/>
      </w:divBdr>
      <w:divsChild>
        <w:div w:id="1404834186">
          <w:marLeft w:val="0"/>
          <w:marRight w:val="0"/>
          <w:marTop w:val="0"/>
          <w:marBottom w:val="0"/>
          <w:divBdr>
            <w:top w:val="none" w:sz="0" w:space="0" w:color="auto"/>
            <w:left w:val="none" w:sz="0" w:space="0" w:color="auto"/>
            <w:bottom w:val="none" w:sz="0" w:space="0" w:color="auto"/>
            <w:right w:val="none" w:sz="0" w:space="0" w:color="auto"/>
          </w:divBdr>
        </w:div>
        <w:div w:id="1684016945">
          <w:marLeft w:val="0"/>
          <w:marRight w:val="0"/>
          <w:marTop w:val="0"/>
          <w:marBottom w:val="0"/>
          <w:divBdr>
            <w:top w:val="none" w:sz="0" w:space="0" w:color="auto"/>
            <w:left w:val="none" w:sz="0" w:space="0" w:color="auto"/>
            <w:bottom w:val="none" w:sz="0" w:space="0" w:color="auto"/>
            <w:right w:val="none" w:sz="0" w:space="0" w:color="auto"/>
          </w:divBdr>
        </w:div>
      </w:divsChild>
    </w:div>
    <w:div w:id="1929387160">
      <w:bodyDiv w:val="1"/>
      <w:marLeft w:val="0"/>
      <w:marRight w:val="0"/>
      <w:marTop w:val="0"/>
      <w:marBottom w:val="0"/>
      <w:divBdr>
        <w:top w:val="none" w:sz="0" w:space="0" w:color="auto"/>
        <w:left w:val="none" w:sz="0" w:space="0" w:color="auto"/>
        <w:bottom w:val="none" w:sz="0" w:space="0" w:color="auto"/>
        <w:right w:val="none" w:sz="0" w:space="0" w:color="auto"/>
      </w:divBdr>
    </w:div>
    <w:div w:id="214199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direct.com/science/article/pii/S0950061814003651"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emf"/><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hyperlink" Target="http://www.sciencedirect.com/science/article/pii/S095006181400365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emf"/><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image" Target="media/image13.png"/><Relationship Id="rId10" Type="http://schemas.openxmlformats.org/officeDocument/2006/relationships/hyperlink" Target="http://www.sciencedirect.com/science/article/pii/S0950061814003651" TargetMode="Externa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1.wmf"/><Relationship Id="rId14" Type="http://schemas.openxmlformats.org/officeDocument/2006/relationships/image" Target="media/image5.wmf"/><Relationship Id="rId22" Type="http://schemas.openxmlformats.org/officeDocument/2006/relationships/image" Target="media/image12.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75BA47-845B-44CB-B842-9277E6D3A4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6</Pages>
  <Words>1498</Words>
  <Characters>8540</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 Meera</dc:creator>
  <cp:keywords/>
  <dc:description/>
  <cp:lastModifiedBy>Supratic</cp:lastModifiedBy>
  <cp:revision>5</cp:revision>
  <dcterms:created xsi:type="dcterms:W3CDTF">2015-01-12T09:01:00Z</dcterms:created>
  <dcterms:modified xsi:type="dcterms:W3CDTF">2015-01-12T12:46:00Z</dcterms:modified>
</cp:coreProperties>
</file>